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2F" w:rsidRDefault="00CD3E2F" w:rsidP="00CD3E2F">
      <w:pPr>
        <w:rPr>
          <w:rFonts w:asciiTheme="majorHAnsi" w:hAnsiTheme="majorHAnsi" w:cstheme="majorHAnsi"/>
          <w:b/>
          <w:bCs/>
          <w:sz w:val="24"/>
          <w:szCs w:val="24"/>
        </w:rPr>
      </w:pPr>
    </w:p>
    <w:p w:rsidR="00CD3E2F" w:rsidRDefault="00CD3E2F">
      <w:pPr>
        <w:rPr>
          <w:rFonts w:asciiTheme="majorHAnsi" w:hAnsiTheme="majorHAnsi" w:cstheme="majorHAnsi"/>
          <w:b/>
          <w:bCs/>
          <w:sz w:val="24"/>
          <w:szCs w:val="24"/>
        </w:rPr>
      </w:pPr>
    </w:p>
    <w:p w:rsidR="00CD3E2F" w:rsidRDefault="00D74D90">
      <w:pPr>
        <w:rPr>
          <w:rFonts w:asciiTheme="majorHAnsi" w:hAnsiTheme="majorHAnsi" w:cstheme="majorHAnsi"/>
          <w:b/>
          <w:bCs/>
          <w:sz w:val="24"/>
          <w:szCs w:val="24"/>
        </w:rPr>
      </w:pPr>
      <w:r w:rsidRPr="00A37633">
        <w:rPr>
          <w:noProof/>
          <w:lang w:eastAsia="it-IT"/>
        </w:rPr>
        <w:drawing>
          <wp:anchor distT="0" distB="0" distL="114300" distR="114300" simplePos="0" relativeHeight="251659264" behindDoc="1" locked="0" layoutInCell="1" allowOverlap="1" wp14:anchorId="71B546B7" wp14:editId="5266DCA1">
            <wp:simplePos x="0" y="0"/>
            <wp:positionH relativeFrom="margin">
              <wp:align>center</wp:align>
            </wp:positionH>
            <wp:positionV relativeFrom="paragraph">
              <wp:posOffset>83185</wp:posOffset>
            </wp:positionV>
            <wp:extent cx="2857500" cy="2857500"/>
            <wp:effectExtent l="0" t="0" r="0" b="0"/>
            <wp:wrapNone/>
            <wp:docPr id="11" name="Immagine 9" descr="Immagine che contiene disegnando, segnale&#10;&#10;Descrizione generata automaticamente">
              <a:extLst xmlns:a="http://schemas.openxmlformats.org/drawingml/2006/main">
                <a:ext uri="{FF2B5EF4-FFF2-40B4-BE49-F238E27FC236}">
                  <a16:creationId xmlns:a16="http://schemas.microsoft.com/office/drawing/2014/main" id="{1941DB44-C568-4624-8774-16F1E38CEC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9" descr="Immagine che contiene disegnando, segnale&#10;&#10;Descrizione generata automaticamente">
                      <a:extLst>
                        <a:ext uri="{FF2B5EF4-FFF2-40B4-BE49-F238E27FC236}">
                          <a16:creationId xmlns:a16="http://schemas.microsoft.com/office/drawing/2014/main" id="{1941DB44-C568-4624-8774-16F1E38CEC73}"/>
                        </a:ext>
                      </a:extLst>
                    </pic:cNvPr>
                    <pic:cNvPicPr>
                      <a:picLocks noChangeAspect="1"/>
                    </pic:cNvPicPr>
                  </pic:nvPicPr>
                  <pic:blipFill>
                    <a:blip r:embed="rId8" cstate="print">
                      <a:extLst>
                        <a:ext uri="{BEBA8EAE-BF5A-486C-A8C5-ECC9F3942E4B}">
                          <a14:imgProps xmlns:a14="http://schemas.microsoft.com/office/drawing/2010/main">
                            <a14:imgLayer r:embed="rId9">
                              <a14:imgEffect>
                                <a14:backgroundRemoval t="5840" b="89869" l="5840" r="89869">
                                  <a14:foregroundMark x1="15852" y1="19905" x2="6675" y2="42312"/>
                                  <a14:foregroundMark x1="6675" y1="42312" x2="6555" y2="54708"/>
                                  <a14:foregroundMark x1="6555" y1="54708" x2="10250" y2="66985"/>
                                  <a14:foregroundMark x1="10250" y1="66985" x2="36234" y2="82479"/>
                                  <a14:foregroundMark x1="36234" y1="82479" x2="48272" y2="85578"/>
                                  <a14:foregroundMark x1="48272" y1="85578" x2="62455" y2="84267"/>
                                  <a14:foregroundMark x1="62455" y1="84267" x2="74017" y2="78069"/>
                                  <a14:foregroundMark x1="74017" y1="78069" x2="90107" y2="58164"/>
                                  <a14:foregroundMark x1="90107" y1="58164" x2="91180" y2="47557"/>
                                  <a14:foregroundMark x1="91180" y1="47557" x2="87843" y2="31466"/>
                                  <a14:foregroundMark x1="87843" y1="31466" x2="78784" y2="17282"/>
                                  <a14:foregroundMark x1="78784" y1="17282" x2="65673" y2="8582"/>
                                  <a14:foregroundMark x1="65673" y1="8582" x2="60310" y2="6794"/>
                                  <a14:foregroundMark x1="60310" y1="6794" x2="54708" y2="6675"/>
                                  <a14:foregroundMark x1="54708" y1="6675" x2="48987" y2="4887"/>
                                  <a14:foregroundMark x1="48987" y1="4887" x2="37545" y2="5959"/>
                                  <a14:foregroundMark x1="37545" y1="5959" x2="18832" y2="17044"/>
                                  <a14:foregroundMark x1="18832" y1="17044" x2="15018" y2="20977"/>
                                  <a14:foregroundMark x1="15018" y1="20977" x2="14779" y2="20977"/>
                                  <a14:foregroundMark x1="16329" y1="25745" x2="27175" y2="34565"/>
                                  <a14:foregroundMark x1="27175" y1="34565" x2="32420" y2="30393"/>
                                  <a14:foregroundMark x1="32420" y1="30393" x2="32658" y2="30274"/>
                                  <a14:foregroundMark x1="30036" y1="15495" x2="35042" y2="26341"/>
                                  <a14:foregroundMark x1="35042" y1="26341" x2="35042" y2="26341"/>
                                  <a14:foregroundMark x1="33254" y1="40048" x2="40286" y2="39690"/>
                                  <a14:foregroundMark x1="10012" y1="33373" x2="48749" y2="49344"/>
                                  <a14:foregroundMark x1="48749" y1="49344" x2="50060" y2="49464"/>
                                  <a14:foregroundMark x1="8224" y1="41597" x2="5840" y2="42074"/>
                                  <a14:foregroundMark x1="8701" y1="48987" x2="11442" y2="56973"/>
                                  <a14:foregroundMark x1="11442" y1="56973" x2="15256" y2="62574"/>
                                  <a14:foregroundMark x1="15256" y1="62574" x2="32062" y2="66150"/>
                                  <a14:foregroundMark x1="32062" y1="66150" x2="57569" y2="48033"/>
                                  <a14:foregroundMark x1="57569" y1="48033" x2="62574" y2="49821"/>
                                  <a14:foregroundMark x1="62574" y1="49821" x2="78188" y2="63170"/>
                                  <a14:foregroundMark x1="78188" y1="63170" x2="83433" y2="64005"/>
                                  <a14:foregroundMark x1="83433" y1="64005" x2="86770" y2="60072"/>
                                  <a14:foregroundMark x1="86770" y1="60072" x2="86770" y2="60072"/>
                                  <a14:foregroundMark x1="18713" y1="58999" x2="31943" y2="57926"/>
                                  <a14:foregroundMark x1="31943" y1="57926" x2="38260" y2="57926"/>
                                  <a14:foregroundMark x1="10489" y1="51371" x2="32062" y2="49464"/>
                                  <a14:foregroundMark x1="32062" y1="49464" x2="36591" y2="49464"/>
                                  <a14:foregroundMark x1="13230" y1="48749" x2="28486" y2="46484"/>
                                  <a14:foregroundMark x1="28486" y1="46484" x2="28725" y2="46365"/>
                                  <a14:foregroundMark x1="17163" y1="54231" x2="25387" y2="53993"/>
                                  <a14:foregroundMark x1="25387" y1="53993" x2="28725" y2="54231"/>
                                  <a14:foregroundMark x1="19547" y1="26341" x2="33611" y2="19428"/>
                                  <a14:foregroundMark x1="33611" y1="19428" x2="51728" y2="17878"/>
                                  <a14:foregroundMark x1="51728" y1="17878" x2="57688" y2="19070"/>
                                  <a14:foregroundMark x1="57688" y1="19070" x2="70441" y2="28010"/>
                                  <a14:foregroundMark x1="70441" y1="28010" x2="79857" y2="37664"/>
                                  <a14:foregroundMark x1="43504" y1="27056" x2="48510" y2="28010"/>
                                  <a14:foregroundMark x1="48510" y1="28010" x2="59833" y2="33373"/>
                                  <a14:foregroundMark x1="59833" y1="33373" x2="64124" y2="37545"/>
                                  <a14:foregroundMark x1="64124" y1="37545" x2="69964" y2="50536"/>
                                  <a14:foregroundMark x1="69964" y1="50536" x2="71752" y2="52086"/>
                                  <a14:foregroundMark x1="52205" y1="59714" x2="51728" y2="56615"/>
                                  <a14:foregroundMark x1="14779" y1="48391" x2="15852" y2="44696"/>
                                  <a14:foregroundMark x1="75089" y1="25268" x2="72467" y2="27056"/>
                                  <a14:foregroundMark x1="82002" y1="63409" x2="77116" y2="48987"/>
                                  <a14:foregroundMark x1="77116" y1="48987" x2="81287" y2="45769"/>
                                  <a14:foregroundMark x1="81287" y1="45769" x2="81526" y2="45769"/>
                                  <a14:foregroundMark x1="74136" y1="55304" x2="84386" y2="62098"/>
                                  <a14:foregroundMark x1="78546" y1="45054" x2="74136" y2="42670"/>
                                </a14:backgroundRemoval>
                              </a14:imgEffect>
                            </a14:imgLayer>
                          </a14:imgProps>
                        </a:ext>
                        <a:ext uri="{28A0092B-C50C-407E-A947-70E740481C1C}">
                          <a14:useLocalDpi xmlns:a14="http://schemas.microsoft.com/office/drawing/2010/main" val="0"/>
                        </a:ext>
                      </a:extLst>
                    </a:blip>
                    <a:stretch>
                      <a:fillRect/>
                    </a:stretch>
                  </pic:blipFill>
                  <pic:spPr>
                    <a:xfrm>
                      <a:off x="0" y="0"/>
                      <a:ext cx="2857500" cy="2857500"/>
                    </a:xfrm>
                    <a:prstGeom prst="rect">
                      <a:avLst/>
                    </a:prstGeom>
                    <a:effectLst>
                      <a:outerShdw sx="105000" sy="105000" algn="ctr" rotWithShape="0">
                        <a:schemeClr val="bg1"/>
                      </a:outerShdw>
                    </a:effectLst>
                  </pic:spPr>
                </pic:pic>
              </a:graphicData>
            </a:graphic>
            <wp14:sizeRelH relativeFrom="margin">
              <wp14:pctWidth>0</wp14:pctWidth>
            </wp14:sizeRelH>
            <wp14:sizeRelV relativeFrom="margin">
              <wp14:pctHeight>0</wp14:pctHeight>
            </wp14:sizeRelV>
          </wp:anchor>
        </w:drawing>
      </w:r>
    </w:p>
    <w:p w:rsidR="00CD3E2F" w:rsidRDefault="00CD3E2F">
      <w:pPr>
        <w:rPr>
          <w:rFonts w:asciiTheme="majorHAnsi" w:hAnsiTheme="majorHAnsi" w:cstheme="majorHAnsi"/>
          <w:b/>
          <w:bCs/>
          <w:sz w:val="24"/>
          <w:szCs w:val="24"/>
        </w:rPr>
      </w:pPr>
    </w:p>
    <w:p w:rsidR="00CD3E2F" w:rsidRDefault="00CD3E2F">
      <w:pPr>
        <w:rPr>
          <w:rFonts w:asciiTheme="majorHAnsi" w:hAnsiTheme="majorHAnsi" w:cstheme="majorHAnsi"/>
          <w:b/>
          <w:bCs/>
          <w:sz w:val="24"/>
          <w:szCs w:val="24"/>
        </w:rPr>
      </w:pPr>
    </w:p>
    <w:p w:rsidR="00CD3E2F" w:rsidRDefault="00CD3E2F">
      <w:pPr>
        <w:rPr>
          <w:rFonts w:asciiTheme="majorHAnsi" w:hAnsiTheme="majorHAnsi" w:cstheme="majorHAnsi"/>
          <w:b/>
          <w:bCs/>
          <w:sz w:val="24"/>
          <w:szCs w:val="24"/>
        </w:rPr>
      </w:pPr>
    </w:p>
    <w:p w:rsidR="00CD3E2F" w:rsidRDefault="00CD3E2F">
      <w:pPr>
        <w:rPr>
          <w:rFonts w:asciiTheme="majorHAnsi" w:hAnsiTheme="majorHAnsi" w:cstheme="majorHAnsi"/>
          <w:b/>
          <w:bCs/>
          <w:sz w:val="24"/>
          <w:szCs w:val="24"/>
        </w:rPr>
      </w:pPr>
    </w:p>
    <w:p w:rsidR="00CD3E2F" w:rsidRDefault="00CD3E2F">
      <w:pPr>
        <w:rPr>
          <w:rFonts w:asciiTheme="majorHAnsi" w:hAnsiTheme="majorHAnsi" w:cstheme="majorHAnsi"/>
          <w:b/>
          <w:bCs/>
          <w:sz w:val="24"/>
          <w:szCs w:val="24"/>
        </w:rPr>
      </w:pPr>
    </w:p>
    <w:p w:rsidR="00CD3E2F" w:rsidRDefault="00CD3E2F">
      <w:pPr>
        <w:rPr>
          <w:rFonts w:asciiTheme="majorHAnsi" w:hAnsiTheme="majorHAnsi" w:cstheme="majorHAnsi"/>
          <w:b/>
          <w:bCs/>
          <w:sz w:val="24"/>
          <w:szCs w:val="24"/>
        </w:rPr>
      </w:pPr>
    </w:p>
    <w:p w:rsidR="00CD3E2F" w:rsidRDefault="00CD3E2F">
      <w:pPr>
        <w:rPr>
          <w:rFonts w:asciiTheme="majorHAnsi" w:hAnsiTheme="majorHAnsi" w:cstheme="majorHAnsi"/>
          <w:b/>
          <w:bCs/>
          <w:sz w:val="24"/>
          <w:szCs w:val="24"/>
        </w:rPr>
      </w:pPr>
    </w:p>
    <w:p w:rsidR="00D74D90" w:rsidRDefault="00D74D90" w:rsidP="00CD3E2F">
      <w:pPr>
        <w:jc w:val="center"/>
        <w:rPr>
          <w:rFonts w:asciiTheme="majorHAnsi" w:hAnsiTheme="majorHAnsi" w:cstheme="majorHAnsi"/>
          <w:b/>
          <w:bCs/>
          <w:sz w:val="32"/>
          <w:szCs w:val="24"/>
        </w:rPr>
      </w:pPr>
    </w:p>
    <w:p w:rsidR="00D74D90" w:rsidRDefault="00D74D90" w:rsidP="00CD3E2F">
      <w:pPr>
        <w:jc w:val="center"/>
        <w:rPr>
          <w:rFonts w:asciiTheme="majorHAnsi" w:hAnsiTheme="majorHAnsi" w:cstheme="majorHAnsi"/>
          <w:b/>
          <w:bCs/>
          <w:sz w:val="32"/>
          <w:szCs w:val="24"/>
        </w:rPr>
      </w:pPr>
    </w:p>
    <w:p w:rsidR="001E33DA" w:rsidRPr="00C27A95" w:rsidRDefault="00CD3E2F" w:rsidP="00CD3E2F">
      <w:pPr>
        <w:jc w:val="center"/>
        <w:rPr>
          <w:rFonts w:asciiTheme="majorHAnsi" w:hAnsiTheme="majorHAnsi" w:cstheme="majorHAnsi"/>
          <w:b/>
          <w:bCs/>
          <w:sz w:val="36"/>
          <w:szCs w:val="24"/>
        </w:rPr>
      </w:pPr>
      <w:r w:rsidRPr="00C27A95">
        <w:rPr>
          <w:rFonts w:asciiTheme="majorHAnsi" w:hAnsiTheme="majorHAnsi" w:cstheme="majorHAnsi"/>
          <w:b/>
          <w:bCs/>
          <w:sz w:val="36"/>
          <w:szCs w:val="24"/>
        </w:rPr>
        <w:t>CONSEIL DE LA VALLEE</w:t>
      </w:r>
    </w:p>
    <w:p w:rsidR="00CD3E2F" w:rsidRPr="00C27A95" w:rsidRDefault="00CD3E2F" w:rsidP="00CD3E2F">
      <w:pPr>
        <w:jc w:val="center"/>
        <w:rPr>
          <w:rFonts w:asciiTheme="majorHAnsi" w:hAnsiTheme="majorHAnsi" w:cstheme="majorHAnsi"/>
          <w:b/>
          <w:bCs/>
          <w:sz w:val="36"/>
          <w:szCs w:val="24"/>
        </w:rPr>
      </w:pPr>
      <w:r w:rsidRPr="00C27A95">
        <w:rPr>
          <w:rFonts w:asciiTheme="majorHAnsi" w:hAnsiTheme="majorHAnsi" w:cstheme="majorHAnsi"/>
          <w:b/>
          <w:bCs/>
          <w:sz w:val="36"/>
          <w:szCs w:val="24"/>
        </w:rPr>
        <w:t>CONSIGLIO REGIONALE DELLA VALLE D'AOSTA</w:t>
      </w:r>
    </w:p>
    <w:p w:rsidR="00CD3E2F" w:rsidRPr="00D74D90" w:rsidRDefault="00CD3E2F" w:rsidP="00CD3E2F">
      <w:pPr>
        <w:jc w:val="center"/>
        <w:rPr>
          <w:rFonts w:asciiTheme="majorHAnsi" w:hAnsiTheme="majorHAnsi" w:cstheme="majorHAnsi"/>
          <w:b/>
          <w:bCs/>
          <w:i/>
          <w:sz w:val="23"/>
          <w:szCs w:val="23"/>
          <w:lang w:val="fr-FR"/>
        </w:rPr>
      </w:pPr>
      <w:r w:rsidRPr="00D74D90">
        <w:rPr>
          <w:rFonts w:asciiTheme="majorHAnsi" w:hAnsiTheme="majorHAnsi" w:cstheme="majorHAnsi"/>
          <w:b/>
          <w:bCs/>
          <w:i/>
          <w:szCs w:val="23"/>
          <w:lang w:val="fr-FR"/>
        </w:rPr>
        <w:t>Réunion du Conseil régional en date des 13, 14, 15 et 16 décembre 2021</w:t>
      </w:r>
    </w:p>
    <w:p w:rsidR="00D74D90" w:rsidRPr="00D74D90" w:rsidRDefault="00D74D90" w:rsidP="00CD3E2F">
      <w:pPr>
        <w:jc w:val="center"/>
        <w:rPr>
          <w:rFonts w:asciiTheme="majorHAnsi" w:hAnsiTheme="majorHAnsi" w:cstheme="majorHAnsi"/>
          <w:b/>
          <w:bCs/>
          <w:sz w:val="23"/>
          <w:szCs w:val="23"/>
          <w:lang w:val="fr-FR"/>
        </w:rPr>
      </w:pPr>
    </w:p>
    <w:p w:rsidR="00D74D90" w:rsidRPr="00D74D90" w:rsidRDefault="00D74D90" w:rsidP="00CD3E2F">
      <w:pPr>
        <w:jc w:val="center"/>
        <w:rPr>
          <w:rFonts w:asciiTheme="majorHAnsi" w:hAnsiTheme="majorHAnsi" w:cstheme="majorHAnsi"/>
          <w:b/>
          <w:bCs/>
          <w:sz w:val="28"/>
          <w:szCs w:val="23"/>
        </w:rPr>
      </w:pPr>
      <w:r w:rsidRPr="00D74D90">
        <w:rPr>
          <w:rFonts w:asciiTheme="majorHAnsi" w:hAnsiTheme="majorHAnsi" w:cstheme="majorHAnsi"/>
          <w:b/>
          <w:bCs/>
          <w:sz w:val="28"/>
          <w:szCs w:val="23"/>
        </w:rPr>
        <w:t>Emendamenti e Ordini del giorno</w:t>
      </w:r>
    </w:p>
    <w:p w:rsidR="00D74D90" w:rsidRPr="00D74D90" w:rsidRDefault="00D74D90" w:rsidP="00CD3E2F">
      <w:pPr>
        <w:jc w:val="center"/>
        <w:rPr>
          <w:rFonts w:asciiTheme="majorHAnsi" w:hAnsiTheme="majorHAnsi" w:cstheme="majorHAnsi"/>
          <w:b/>
          <w:bCs/>
          <w:sz w:val="28"/>
          <w:szCs w:val="23"/>
        </w:rPr>
      </w:pPr>
      <w:r w:rsidRPr="00D74D90">
        <w:rPr>
          <w:rFonts w:asciiTheme="majorHAnsi" w:hAnsiTheme="majorHAnsi" w:cstheme="majorHAnsi"/>
          <w:b/>
          <w:bCs/>
          <w:sz w:val="28"/>
          <w:szCs w:val="23"/>
        </w:rPr>
        <w:t xml:space="preserve">Gruppo consiliare Lega </w:t>
      </w:r>
      <w:proofErr w:type="spellStart"/>
      <w:r w:rsidRPr="00D74D90">
        <w:rPr>
          <w:rFonts w:asciiTheme="majorHAnsi" w:hAnsiTheme="majorHAnsi" w:cstheme="majorHAnsi"/>
          <w:b/>
          <w:bCs/>
          <w:sz w:val="28"/>
          <w:szCs w:val="23"/>
        </w:rPr>
        <w:t>Vallée</w:t>
      </w:r>
      <w:proofErr w:type="spellEnd"/>
      <w:r w:rsidRPr="00D74D90">
        <w:rPr>
          <w:rFonts w:asciiTheme="majorHAnsi" w:hAnsiTheme="majorHAnsi" w:cstheme="majorHAnsi"/>
          <w:b/>
          <w:bCs/>
          <w:sz w:val="28"/>
          <w:szCs w:val="23"/>
        </w:rPr>
        <w:t xml:space="preserve"> d'</w:t>
      </w:r>
      <w:proofErr w:type="spellStart"/>
      <w:r w:rsidRPr="00D74D90">
        <w:rPr>
          <w:rFonts w:asciiTheme="majorHAnsi" w:hAnsiTheme="majorHAnsi" w:cstheme="majorHAnsi"/>
          <w:b/>
          <w:bCs/>
          <w:sz w:val="28"/>
          <w:szCs w:val="23"/>
        </w:rPr>
        <w:t>Aoste</w:t>
      </w:r>
      <w:proofErr w:type="spellEnd"/>
    </w:p>
    <w:p w:rsidR="00D74D90" w:rsidRPr="00D74D90" w:rsidRDefault="00D74D90" w:rsidP="00CD3E2F">
      <w:pPr>
        <w:jc w:val="center"/>
        <w:rPr>
          <w:rFonts w:asciiTheme="majorHAnsi" w:hAnsiTheme="majorHAnsi" w:cstheme="majorHAnsi"/>
          <w:b/>
          <w:bCs/>
          <w:sz w:val="24"/>
          <w:szCs w:val="24"/>
        </w:rPr>
      </w:pPr>
    </w:p>
    <w:p w:rsidR="00CD3E2F" w:rsidRPr="00D74D90" w:rsidRDefault="00CD3E2F">
      <w:pPr>
        <w:rPr>
          <w:rFonts w:asciiTheme="majorHAnsi" w:hAnsiTheme="majorHAnsi" w:cstheme="majorHAnsi"/>
          <w:b/>
          <w:bCs/>
          <w:sz w:val="24"/>
          <w:szCs w:val="24"/>
        </w:rPr>
      </w:pPr>
      <w:r w:rsidRPr="00D74D90">
        <w:rPr>
          <w:rFonts w:asciiTheme="majorHAnsi" w:hAnsiTheme="majorHAnsi" w:cstheme="majorHAnsi"/>
          <w:b/>
          <w:bCs/>
          <w:sz w:val="24"/>
          <w:szCs w:val="24"/>
        </w:rPr>
        <w:br w:type="page"/>
      </w:r>
    </w:p>
    <w:p w:rsidR="00B62F86" w:rsidRPr="00B62F86" w:rsidRDefault="00B62F86" w:rsidP="00B62F86">
      <w:pPr>
        <w:spacing w:after="100" w:afterAutospacing="1" w:line="240" w:lineRule="auto"/>
        <w:outlineLvl w:val="3"/>
        <w:rPr>
          <w:rFonts w:asciiTheme="majorHAnsi" w:hAnsiTheme="majorHAnsi" w:cstheme="majorHAnsi"/>
          <w:b/>
          <w:bCs/>
          <w:sz w:val="24"/>
          <w:szCs w:val="24"/>
        </w:rPr>
      </w:pPr>
      <w:r w:rsidRPr="00B62F86">
        <w:rPr>
          <w:rFonts w:asciiTheme="majorHAnsi" w:hAnsiTheme="majorHAnsi" w:cstheme="majorHAnsi"/>
          <w:b/>
          <w:bCs/>
          <w:sz w:val="24"/>
          <w:szCs w:val="24"/>
        </w:rPr>
        <w:lastRenderedPageBreak/>
        <w:t>D</w:t>
      </w:r>
      <w:r>
        <w:rPr>
          <w:rFonts w:asciiTheme="majorHAnsi" w:hAnsiTheme="majorHAnsi" w:cstheme="majorHAnsi"/>
          <w:b/>
          <w:bCs/>
          <w:sz w:val="24"/>
          <w:szCs w:val="24"/>
        </w:rPr>
        <w:t>OCUMENTO DI ECONOMIA E FINANZA REGIONALE</w:t>
      </w:r>
      <w:r w:rsidRPr="00B62F86">
        <w:rPr>
          <w:rFonts w:asciiTheme="majorHAnsi" w:hAnsiTheme="majorHAnsi" w:cstheme="majorHAnsi"/>
          <w:b/>
          <w:bCs/>
          <w:sz w:val="24"/>
          <w:szCs w:val="24"/>
        </w:rPr>
        <w:t xml:space="preserve"> (DEFR) per il triennio 2022-2024</w:t>
      </w:r>
    </w:p>
    <w:p w:rsidR="00B62F86" w:rsidRDefault="00B62F86" w:rsidP="00B62F86">
      <w:pPr>
        <w:autoSpaceDE w:val="0"/>
        <w:autoSpaceDN w:val="0"/>
        <w:adjustRightInd w:val="0"/>
        <w:spacing w:after="0" w:line="240" w:lineRule="auto"/>
        <w:jc w:val="both"/>
        <w:rPr>
          <w:rFonts w:asciiTheme="majorHAnsi" w:hAnsiTheme="majorHAnsi" w:cstheme="majorHAnsi"/>
          <w:i/>
          <w:sz w:val="24"/>
          <w:szCs w:val="24"/>
        </w:rPr>
      </w:pPr>
      <w:r w:rsidRPr="0014040B">
        <w:rPr>
          <w:rFonts w:asciiTheme="majorHAnsi" w:hAnsiTheme="majorHAnsi" w:cstheme="majorHAnsi"/>
          <w:b/>
          <w:bCs/>
          <w:sz w:val="24"/>
          <w:szCs w:val="24"/>
        </w:rPr>
        <w:t>DISEGNO DI LEGGE REGIONALE N. 46/XVI</w:t>
      </w:r>
      <w:r w:rsidRPr="0014040B">
        <w:rPr>
          <w:rFonts w:asciiTheme="majorHAnsi" w:hAnsiTheme="majorHAnsi" w:cstheme="majorHAnsi"/>
          <w:sz w:val="24"/>
          <w:szCs w:val="24"/>
        </w:rPr>
        <w:t xml:space="preserve">, recante </w:t>
      </w:r>
      <w:r w:rsidRPr="0014040B">
        <w:rPr>
          <w:rFonts w:asciiTheme="majorHAnsi" w:hAnsiTheme="majorHAnsi" w:cstheme="majorHAnsi"/>
          <w:i/>
          <w:sz w:val="24"/>
          <w:szCs w:val="24"/>
        </w:rPr>
        <w:t>“Disposizioni per la formazione del bilancio annuale e pluriennale della Regione autonoma Valle d’Aosta/</w:t>
      </w:r>
      <w:proofErr w:type="spellStart"/>
      <w:r w:rsidRPr="0014040B">
        <w:rPr>
          <w:rFonts w:asciiTheme="majorHAnsi" w:hAnsiTheme="majorHAnsi" w:cstheme="majorHAnsi"/>
          <w:i/>
          <w:sz w:val="24"/>
          <w:szCs w:val="24"/>
        </w:rPr>
        <w:t>Vallée</w:t>
      </w:r>
      <w:proofErr w:type="spellEnd"/>
      <w:r w:rsidRPr="0014040B">
        <w:rPr>
          <w:rFonts w:asciiTheme="majorHAnsi" w:hAnsiTheme="majorHAnsi" w:cstheme="majorHAnsi"/>
          <w:i/>
          <w:sz w:val="24"/>
          <w:szCs w:val="24"/>
        </w:rPr>
        <w:t xml:space="preserve"> d’</w:t>
      </w:r>
      <w:proofErr w:type="spellStart"/>
      <w:r w:rsidRPr="0014040B">
        <w:rPr>
          <w:rFonts w:asciiTheme="majorHAnsi" w:hAnsiTheme="majorHAnsi" w:cstheme="majorHAnsi"/>
          <w:i/>
          <w:sz w:val="24"/>
          <w:szCs w:val="24"/>
        </w:rPr>
        <w:t>Aoste</w:t>
      </w:r>
      <w:proofErr w:type="spellEnd"/>
      <w:r w:rsidRPr="0014040B">
        <w:rPr>
          <w:rFonts w:asciiTheme="majorHAnsi" w:hAnsiTheme="majorHAnsi" w:cstheme="majorHAnsi"/>
          <w:i/>
          <w:sz w:val="24"/>
          <w:szCs w:val="24"/>
        </w:rPr>
        <w:t xml:space="preserve"> (Legge di stabilità regionale per il triennio 2022/2024). Modificazioni di leggi regionali.”</w:t>
      </w:r>
      <w:r>
        <w:rPr>
          <w:rFonts w:asciiTheme="majorHAnsi" w:hAnsiTheme="majorHAnsi" w:cstheme="majorHAnsi"/>
          <w:i/>
          <w:sz w:val="24"/>
          <w:szCs w:val="24"/>
        </w:rPr>
        <w:t xml:space="preserve"> </w:t>
      </w:r>
    </w:p>
    <w:p w:rsidR="00B62F86" w:rsidRDefault="00B62F86" w:rsidP="00B62F86">
      <w:pPr>
        <w:autoSpaceDE w:val="0"/>
        <w:autoSpaceDN w:val="0"/>
        <w:adjustRightInd w:val="0"/>
        <w:spacing w:after="0" w:line="240" w:lineRule="auto"/>
        <w:jc w:val="both"/>
        <w:rPr>
          <w:rFonts w:asciiTheme="majorHAnsi" w:hAnsiTheme="majorHAnsi" w:cstheme="majorHAnsi"/>
          <w:i/>
          <w:sz w:val="24"/>
          <w:szCs w:val="24"/>
        </w:rPr>
      </w:pPr>
    </w:p>
    <w:p w:rsidR="00B62F86" w:rsidRDefault="00B62F86" w:rsidP="00B62F86">
      <w:pPr>
        <w:autoSpaceDE w:val="0"/>
        <w:autoSpaceDN w:val="0"/>
        <w:adjustRightInd w:val="0"/>
        <w:spacing w:after="0" w:line="240" w:lineRule="auto"/>
        <w:jc w:val="both"/>
        <w:rPr>
          <w:rFonts w:asciiTheme="majorHAnsi" w:hAnsiTheme="majorHAnsi" w:cstheme="majorHAnsi"/>
          <w:i/>
          <w:sz w:val="24"/>
          <w:szCs w:val="24"/>
        </w:rPr>
      </w:pPr>
      <w:r w:rsidRPr="001149DD">
        <w:rPr>
          <w:rFonts w:asciiTheme="majorHAnsi" w:hAnsiTheme="majorHAnsi" w:cstheme="majorHAnsi"/>
          <w:b/>
          <w:sz w:val="24"/>
          <w:szCs w:val="24"/>
        </w:rPr>
        <w:t>DISEGNO DI LEGGE REGIONALE N. 47/XVI</w:t>
      </w:r>
      <w:r>
        <w:rPr>
          <w:rFonts w:asciiTheme="majorHAnsi" w:hAnsiTheme="majorHAnsi" w:cstheme="majorHAnsi"/>
          <w:sz w:val="24"/>
          <w:szCs w:val="24"/>
        </w:rPr>
        <w:t xml:space="preserve">, recante </w:t>
      </w:r>
      <w:r w:rsidRPr="001149DD">
        <w:rPr>
          <w:rFonts w:asciiTheme="majorHAnsi" w:hAnsiTheme="majorHAnsi" w:cstheme="majorHAnsi"/>
          <w:i/>
          <w:sz w:val="24"/>
          <w:szCs w:val="24"/>
        </w:rPr>
        <w:t xml:space="preserve">“Bilancio di previsione finanziario della Regione autonoma Valle d’Aosta – </w:t>
      </w:r>
      <w:proofErr w:type="spellStart"/>
      <w:r w:rsidRPr="001149DD">
        <w:rPr>
          <w:rFonts w:asciiTheme="majorHAnsi" w:hAnsiTheme="majorHAnsi" w:cstheme="majorHAnsi"/>
          <w:i/>
          <w:sz w:val="24"/>
          <w:szCs w:val="24"/>
        </w:rPr>
        <w:t>Vallée</w:t>
      </w:r>
      <w:proofErr w:type="spellEnd"/>
      <w:r w:rsidRPr="001149DD">
        <w:rPr>
          <w:rFonts w:asciiTheme="majorHAnsi" w:hAnsiTheme="majorHAnsi" w:cstheme="majorHAnsi"/>
          <w:i/>
          <w:sz w:val="24"/>
          <w:szCs w:val="24"/>
        </w:rPr>
        <w:t xml:space="preserve"> d’</w:t>
      </w:r>
      <w:proofErr w:type="spellStart"/>
      <w:r w:rsidRPr="001149DD">
        <w:rPr>
          <w:rFonts w:asciiTheme="majorHAnsi" w:hAnsiTheme="majorHAnsi" w:cstheme="majorHAnsi"/>
          <w:i/>
          <w:sz w:val="24"/>
          <w:szCs w:val="24"/>
        </w:rPr>
        <w:t>Aoste</w:t>
      </w:r>
      <w:proofErr w:type="spellEnd"/>
      <w:r w:rsidRPr="001149DD">
        <w:rPr>
          <w:rFonts w:asciiTheme="majorHAnsi" w:hAnsiTheme="majorHAnsi" w:cstheme="majorHAnsi"/>
          <w:i/>
          <w:sz w:val="24"/>
          <w:szCs w:val="24"/>
        </w:rPr>
        <w:t xml:space="preserve"> per il triennio 2022/2024</w:t>
      </w:r>
      <w:r>
        <w:rPr>
          <w:rFonts w:asciiTheme="majorHAnsi" w:hAnsiTheme="majorHAnsi" w:cstheme="majorHAnsi"/>
          <w:i/>
          <w:sz w:val="24"/>
          <w:szCs w:val="24"/>
        </w:rPr>
        <w:t>.”</w:t>
      </w:r>
    </w:p>
    <w:p w:rsidR="00B62F86" w:rsidRDefault="00B62F86" w:rsidP="00B62F86">
      <w:pPr>
        <w:autoSpaceDE w:val="0"/>
        <w:autoSpaceDN w:val="0"/>
        <w:adjustRightInd w:val="0"/>
        <w:spacing w:after="0" w:line="240" w:lineRule="auto"/>
        <w:jc w:val="both"/>
        <w:rPr>
          <w:rFonts w:asciiTheme="majorHAnsi" w:hAnsiTheme="majorHAnsi" w:cstheme="majorHAnsi"/>
          <w:sz w:val="24"/>
          <w:szCs w:val="24"/>
        </w:rPr>
      </w:pPr>
    </w:p>
    <w:p w:rsidR="00B62F86" w:rsidRPr="0014040B" w:rsidRDefault="00B62F86" w:rsidP="00B62F86">
      <w:pPr>
        <w:autoSpaceDE w:val="0"/>
        <w:autoSpaceDN w:val="0"/>
        <w:adjustRightInd w:val="0"/>
        <w:spacing w:after="0" w:line="240" w:lineRule="auto"/>
        <w:jc w:val="both"/>
        <w:rPr>
          <w:rFonts w:asciiTheme="majorHAnsi" w:hAnsiTheme="majorHAnsi" w:cstheme="majorHAnsi"/>
          <w:sz w:val="24"/>
          <w:szCs w:val="24"/>
        </w:rPr>
      </w:pPr>
      <w:r w:rsidRPr="0014040B">
        <w:rPr>
          <w:rFonts w:asciiTheme="majorHAnsi" w:hAnsiTheme="majorHAnsi" w:cstheme="majorHAnsi"/>
          <w:b/>
          <w:bCs/>
          <w:sz w:val="24"/>
          <w:szCs w:val="24"/>
        </w:rPr>
        <w:t>DISEGNO DI LEGGE REGIONALE N. 48/XVI</w:t>
      </w:r>
      <w:r w:rsidRPr="0014040B">
        <w:rPr>
          <w:rFonts w:asciiTheme="majorHAnsi" w:hAnsiTheme="majorHAnsi" w:cstheme="majorHAnsi"/>
          <w:sz w:val="24"/>
          <w:szCs w:val="24"/>
        </w:rPr>
        <w:t xml:space="preserve">, recante </w:t>
      </w:r>
      <w:r w:rsidRPr="0014040B">
        <w:rPr>
          <w:rFonts w:asciiTheme="majorHAnsi" w:hAnsiTheme="majorHAnsi" w:cstheme="majorHAnsi"/>
          <w:i/>
          <w:sz w:val="24"/>
          <w:szCs w:val="24"/>
        </w:rPr>
        <w:t>“Disposizioni collegate alla legge di stabilità regionale per il triennio 2022/2024. Modificazioni di leggi regionali e altre disposizioni.”</w:t>
      </w:r>
    </w:p>
    <w:p w:rsidR="00B62F86" w:rsidRDefault="00B62F86" w:rsidP="00B62F86">
      <w:pPr>
        <w:pBdr>
          <w:bottom w:val="single" w:sz="18" w:space="1" w:color="auto"/>
        </w:pBdr>
        <w:autoSpaceDE w:val="0"/>
        <w:autoSpaceDN w:val="0"/>
        <w:adjustRightInd w:val="0"/>
        <w:spacing w:after="0" w:line="240" w:lineRule="auto"/>
        <w:jc w:val="both"/>
        <w:rPr>
          <w:rFonts w:asciiTheme="majorHAnsi" w:hAnsiTheme="majorHAnsi" w:cstheme="majorHAnsi"/>
          <w:sz w:val="24"/>
          <w:szCs w:val="24"/>
        </w:rPr>
      </w:pPr>
    </w:p>
    <w:p w:rsidR="00B62F86" w:rsidRPr="0014040B" w:rsidRDefault="00B62F86" w:rsidP="00B62F86">
      <w:pPr>
        <w:autoSpaceDE w:val="0"/>
        <w:autoSpaceDN w:val="0"/>
        <w:adjustRightInd w:val="0"/>
        <w:spacing w:after="0" w:line="240" w:lineRule="auto"/>
        <w:jc w:val="both"/>
        <w:rPr>
          <w:rFonts w:asciiTheme="majorHAnsi" w:hAnsiTheme="majorHAnsi" w:cstheme="majorHAnsi"/>
          <w:sz w:val="24"/>
          <w:szCs w:val="24"/>
        </w:rPr>
      </w:pPr>
    </w:p>
    <w:p w:rsidR="00B62F86" w:rsidRDefault="00B62F86" w:rsidP="0014040B">
      <w:pPr>
        <w:jc w:val="center"/>
        <w:rPr>
          <w:rFonts w:asciiTheme="majorHAnsi" w:hAnsiTheme="majorHAnsi" w:cstheme="majorHAnsi"/>
          <w:b/>
          <w:sz w:val="28"/>
          <w:szCs w:val="28"/>
        </w:rPr>
      </w:pPr>
    </w:p>
    <w:p w:rsidR="00B62F86" w:rsidRDefault="00B62F86" w:rsidP="0014040B">
      <w:pPr>
        <w:jc w:val="center"/>
        <w:rPr>
          <w:rFonts w:asciiTheme="majorHAnsi" w:hAnsiTheme="majorHAnsi" w:cstheme="majorHAnsi"/>
          <w:b/>
          <w:sz w:val="28"/>
          <w:szCs w:val="28"/>
        </w:rPr>
      </w:pPr>
    </w:p>
    <w:p w:rsidR="00B62F86" w:rsidRDefault="00B62F86" w:rsidP="0014040B">
      <w:pPr>
        <w:jc w:val="center"/>
        <w:rPr>
          <w:rFonts w:asciiTheme="majorHAnsi" w:hAnsiTheme="majorHAnsi" w:cstheme="majorHAnsi"/>
          <w:b/>
          <w:sz w:val="28"/>
          <w:szCs w:val="28"/>
        </w:rPr>
      </w:pPr>
    </w:p>
    <w:p w:rsidR="00B62F86" w:rsidRDefault="00B62F86" w:rsidP="0014040B">
      <w:pPr>
        <w:jc w:val="center"/>
        <w:rPr>
          <w:rFonts w:asciiTheme="majorHAnsi" w:hAnsiTheme="majorHAnsi" w:cstheme="majorHAnsi"/>
          <w:b/>
          <w:sz w:val="28"/>
          <w:szCs w:val="28"/>
        </w:rPr>
      </w:pPr>
    </w:p>
    <w:p w:rsidR="00B62F86" w:rsidRDefault="00B62F86" w:rsidP="0014040B">
      <w:pPr>
        <w:jc w:val="center"/>
        <w:rPr>
          <w:rFonts w:asciiTheme="majorHAnsi" w:hAnsiTheme="majorHAnsi" w:cstheme="majorHAnsi"/>
          <w:b/>
          <w:sz w:val="28"/>
          <w:szCs w:val="28"/>
        </w:rPr>
      </w:pPr>
    </w:p>
    <w:p w:rsidR="00B62F86" w:rsidRPr="00B62F86" w:rsidRDefault="00B62F86" w:rsidP="0014040B">
      <w:pPr>
        <w:jc w:val="center"/>
        <w:rPr>
          <w:rFonts w:asciiTheme="majorHAnsi" w:hAnsiTheme="majorHAnsi" w:cstheme="majorHAnsi"/>
          <w:b/>
          <w:sz w:val="72"/>
          <w:szCs w:val="28"/>
        </w:rPr>
      </w:pPr>
      <w:r w:rsidRPr="00B62F86">
        <w:rPr>
          <w:rFonts w:asciiTheme="majorHAnsi" w:hAnsiTheme="majorHAnsi" w:cstheme="majorHAnsi"/>
          <w:b/>
          <w:sz w:val="72"/>
          <w:szCs w:val="28"/>
        </w:rPr>
        <w:t>ORDINI DEL GIORNO</w:t>
      </w:r>
    </w:p>
    <w:p w:rsidR="00B62F86" w:rsidRDefault="00B62F86">
      <w:pPr>
        <w:rPr>
          <w:rFonts w:asciiTheme="majorHAnsi" w:hAnsiTheme="majorHAnsi" w:cstheme="majorHAnsi"/>
          <w:b/>
          <w:sz w:val="28"/>
          <w:szCs w:val="28"/>
        </w:rPr>
      </w:pPr>
      <w:r>
        <w:rPr>
          <w:rFonts w:asciiTheme="majorHAnsi" w:hAnsiTheme="majorHAnsi" w:cstheme="majorHAnsi"/>
          <w:b/>
          <w:sz w:val="28"/>
          <w:szCs w:val="28"/>
        </w:rPr>
        <w:br w:type="page"/>
      </w:r>
    </w:p>
    <w:p w:rsidR="0014040B" w:rsidRPr="006030AE" w:rsidRDefault="0014040B" w:rsidP="0014040B">
      <w:pPr>
        <w:jc w:val="center"/>
        <w:rPr>
          <w:rFonts w:asciiTheme="majorHAnsi" w:hAnsiTheme="majorHAnsi" w:cstheme="majorHAnsi"/>
          <w:b/>
          <w:sz w:val="28"/>
          <w:szCs w:val="28"/>
        </w:rPr>
      </w:pPr>
      <w:r w:rsidRPr="006030AE">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1</w:t>
      </w:r>
    </w:p>
    <w:p w:rsidR="0014040B" w:rsidRPr="006030AE" w:rsidRDefault="0014040B" w:rsidP="0014040B">
      <w:pPr>
        <w:jc w:val="center"/>
        <w:rPr>
          <w:rFonts w:asciiTheme="majorHAnsi" w:hAnsiTheme="majorHAnsi" w:cstheme="majorHAnsi"/>
          <w:b/>
          <w:sz w:val="28"/>
          <w:szCs w:val="28"/>
        </w:rPr>
      </w:pPr>
      <w:r w:rsidRPr="006030AE">
        <w:rPr>
          <w:rFonts w:asciiTheme="majorHAnsi" w:hAnsiTheme="majorHAnsi" w:cstheme="majorHAnsi"/>
          <w:b/>
          <w:sz w:val="28"/>
          <w:szCs w:val="28"/>
        </w:rPr>
        <w:t>"MISURA DI SOSTEGNO INCREMENTO NASCITE"</w:t>
      </w:r>
    </w:p>
    <w:p w:rsidR="0014040B" w:rsidRPr="0014040B" w:rsidRDefault="0014040B" w:rsidP="0014040B">
      <w:pPr>
        <w:spacing w:after="120"/>
        <w:jc w:val="both"/>
        <w:rPr>
          <w:rFonts w:asciiTheme="majorHAnsi" w:hAnsiTheme="majorHAnsi" w:cstheme="majorHAnsi"/>
          <w:b/>
          <w:sz w:val="24"/>
          <w:szCs w:val="24"/>
        </w:rPr>
      </w:pPr>
      <w:r w:rsidRPr="0014040B">
        <w:rPr>
          <w:rFonts w:asciiTheme="majorHAnsi" w:hAnsiTheme="majorHAnsi" w:cstheme="majorHAnsi"/>
          <w:b/>
          <w:sz w:val="24"/>
          <w:szCs w:val="24"/>
        </w:rPr>
        <w:t>VISTA</w:t>
      </w:r>
      <w:r w:rsidRPr="0014040B">
        <w:rPr>
          <w:rFonts w:asciiTheme="majorHAnsi" w:hAnsiTheme="majorHAnsi" w:cstheme="majorHAnsi"/>
          <w:sz w:val="24"/>
          <w:szCs w:val="24"/>
        </w:rPr>
        <w:t xml:space="preserve"> la legge regionale 27 maggio 1998, n.44 “Iniziative a favore della famiglia”;</w:t>
      </w:r>
    </w:p>
    <w:p w:rsidR="0014040B" w:rsidRPr="0014040B" w:rsidRDefault="0014040B" w:rsidP="0014040B">
      <w:pPr>
        <w:spacing w:after="120"/>
        <w:jc w:val="both"/>
        <w:rPr>
          <w:rFonts w:asciiTheme="majorHAnsi" w:hAnsiTheme="majorHAnsi" w:cstheme="majorHAnsi"/>
          <w:b/>
          <w:sz w:val="24"/>
          <w:szCs w:val="24"/>
        </w:rPr>
      </w:pPr>
      <w:r w:rsidRPr="0014040B">
        <w:rPr>
          <w:rFonts w:asciiTheme="majorHAnsi" w:hAnsiTheme="majorHAnsi" w:cstheme="majorHAnsi"/>
          <w:b/>
          <w:sz w:val="24"/>
          <w:szCs w:val="24"/>
        </w:rPr>
        <w:t>RICHIAMATA</w:t>
      </w:r>
      <w:r w:rsidRPr="0014040B">
        <w:rPr>
          <w:rFonts w:asciiTheme="majorHAnsi" w:hAnsiTheme="majorHAnsi" w:cstheme="majorHAnsi"/>
          <w:sz w:val="24"/>
          <w:szCs w:val="24"/>
        </w:rPr>
        <w:t xml:space="preserve"> l’esperienza ed il lavoro svolto dal Consiglio regionale nell’elaborazione ed approvazione della Legge regionale 15/2021 che ha consentito di definire una serie di interventi a sostegno della nostra economia e delle categorie sociali maggiormente colpite dalla crisi;</w:t>
      </w:r>
    </w:p>
    <w:p w:rsidR="0014040B" w:rsidRPr="0014040B" w:rsidRDefault="0014040B" w:rsidP="0014040B">
      <w:pPr>
        <w:spacing w:after="120"/>
        <w:jc w:val="both"/>
        <w:rPr>
          <w:rFonts w:asciiTheme="majorHAnsi" w:hAnsiTheme="majorHAnsi" w:cstheme="majorHAnsi"/>
          <w:sz w:val="24"/>
          <w:szCs w:val="24"/>
        </w:rPr>
      </w:pPr>
      <w:r w:rsidRPr="0014040B">
        <w:rPr>
          <w:rFonts w:asciiTheme="majorHAnsi" w:hAnsiTheme="majorHAnsi" w:cstheme="majorHAnsi"/>
          <w:b/>
          <w:sz w:val="24"/>
          <w:szCs w:val="24"/>
        </w:rPr>
        <w:t>CONSIDERATO</w:t>
      </w:r>
      <w:r w:rsidRPr="0014040B">
        <w:rPr>
          <w:rFonts w:asciiTheme="majorHAnsi" w:hAnsiTheme="majorHAnsi" w:cstheme="majorHAnsi"/>
          <w:sz w:val="24"/>
          <w:szCs w:val="24"/>
        </w:rPr>
        <w:t xml:space="preserve"> che in tutta It</w:t>
      </w:r>
      <w:r w:rsidR="007A0140">
        <w:rPr>
          <w:rFonts w:asciiTheme="majorHAnsi" w:hAnsiTheme="majorHAnsi" w:cstheme="majorHAnsi"/>
          <w:sz w:val="24"/>
          <w:szCs w:val="24"/>
        </w:rPr>
        <w:t>alia e così anche nella nostra R</w:t>
      </w:r>
      <w:r w:rsidRPr="0014040B">
        <w:rPr>
          <w:rFonts w:asciiTheme="majorHAnsi" w:hAnsiTheme="majorHAnsi" w:cstheme="majorHAnsi"/>
          <w:sz w:val="24"/>
          <w:szCs w:val="24"/>
        </w:rPr>
        <w:t>egione si sta assistendo in questi ultimi anni ad un forte calo delle nascite;</w:t>
      </w:r>
    </w:p>
    <w:p w:rsidR="0014040B" w:rsidRPr="0014040B" w:rsidRDefault="0014040B" w:rsidP="0014040B">
      <w:pPr>
        <w:spacing w:after="120"/>
        <w:jc w:val="both"/>
        <w:rPr>
          <w:rFonts w:asciiTheme="majorHAnsi" w:hAnsiTheme="majorHAnsi" w:cstheme="majorHAnsi"/>
          <w:b/>
          <w:sz w:val="24"/>
          <w:szCs w:val="24"/>
        </w:rPr>
      </w:pPr>
      <w:r w:rsidRPr="0014040B">
        <w:rPr>
          <w:rFonts w:asciiTheme="majorHAnsi" w:hAnsiTheme="majorHAnsi" w:cstheme="majorHAnsi"/>
          <w:b/>
          <w:sz w:val="24"/>
          <w:szCs w:val="24"/>
        </w:rPr>
        <w:t xml:space="preserve">EVIDENZIATO </w:t>
      </w:r>
      <w:r w:rsidRPr="0014040B">
        <w:rPr>
          <w:rFonts w:asciiTheme="majorHAnsi" w:hAnsiTheme="majorHAnsi" w:cstheme="majorHAnsi"/>
          <w:sz w:val="24"/>
          <w:szCs w:val="24"/>
        </w:rPr>
        <w:t>che questa situazione di calo demografico mette tra l'altro anche a rischio la sopravvivenza di tante scuole cosiddette "di montagna" così come evidenziato anche nel DEFR 2022/2024 al punto 1.4 "Istruzione e università";</w:t>
      </w:r>
      <w:r w:rsidRPr="0014040B">
        <w:rPr>
          <w:rFonts w:asciiTheme="majorHAnsi" w:hAnsiTheme="majorHAnsi" w:cstheme="majorHAnsi"/>
          <w:b/>
          <w:sz w:val="24"/>
          <w:szCs w:val="24"/>
        </w:rPr>
        <w:t xml:space="preserve"> </w:t>
      </w:r>
    </w:p>
    <w:p w:rsidR="0014040B" w:rsidRPr="0014040B" w:rsidRDefault="0014040B" w:rsidP="0014040B">
      <w:pPr>
        <w:spacing w:after="120"/>
        <w:jc w:val="both"/>
        <w:rPr>
          <w:rFonts w:asciiTheme="majorHAnsi" w:hAnsiTheme="majorHAnsi" w:cstheme="majorHAnsi"/>
          <w:sz w:val="24"/>
          <w:szCs w:val="24"/>
        </w:rPr>
      </w:pPr>
      <w:r w:rsidRPr="0014040B">
        <w:rPr>
          <w:rFonts w:asciiTheme="majorHAnsi" w:hAnsiTheme="majorHAnsi" w:cstheme="majorHAnsi"/>
          <w:b/>
          <w:sz w:val="24"/>
          <w:szCs w:val="24"/>
        </w:rPr>
        <w:t>RITENUTO</w:t>
      </w:r>
      <w:r w:rsidRPr="0014040B">
        <w:rPr>
          <w:rFonts w:asciiTheme="majorHAnsi" w:hAnsiTheme="majorHAnsi" w:cstheme="majorHAnsi"/>
          <w:sz w:val="24"/>
          <w:szCs w:val="24"/>
        </w:rPr>
        <w:t xml:space="preserve"> opportuno al fine dell'incremento demografico istituire una misura di sostegno in favore dei nuclei familiari, all'interno dei quali entrambi i genitori svolgono attività lavorativa, al fine di incentivare le nuove nascite;</w:t>
      </w:r>
    </w:p>
    <w:p w:rsidR="0014040B" w:rsidRPr="0014040B" w:rsidRDefault="0014040B" w:rsidP="0014040B">
      <w:pPr>
        <w:spacing w:after="120"/>
        <w:jc w:val="both"/>
        <w:rPr>
          <w:rFonts w:asciiTheme="majorHAnsi" w:hAnsiTheme="majorHAnsi" w:cstheme="majorHAnsi"/>
          <w:b/>
          <w:sz w:val="24"/>
          <w:szCs w:val="24"/>
        </w:rPr>
      </w:pPr>
      <w:r w:rsidRPr="0014040B">
        <w:rPr>
          <w:rFonts w:asciiTheme="majorHAnsi" w:hAnsiTheme="majorHAnsi" w:cstheme="majorHAnsi"/>
          <w:b/>
          <w:sz w:val="24"/>
          <w:szCs w:val="24"/>
        </w:rPr>
        <w:t>PRESO ATTO</w:t>
      </w:r>
      <w:r w:rsidRPr="0014040B">
        <w:rPr>
          <w:rFonts w:asciiTheme="majorHAnsi" w:hAnsiTheme="majorHAnsi" w:cstheme="majorHAnsi"/>
          <w:sz w:val="24"/>
          <w:szCs w:val="24"/>
        </w:rPr>
        <w:t xml:space="preserve"> delle relazioni ai Disegni di Legge n. 46, 47 e 48/2021;</w:t>
      </w:r>
    </w:p>
    <w:p w:rsidR="0014040B" w:rsidRPr="0014040B" w:rsidRDefault="0014040B" w:rsidP="0014040B">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14040B" w:rsidRPr="0014040B" w:rsidRDefault="0014040B" w:rsidP="0014040B">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14040B" w:rsidRPr="0014040B" w:rsidRDefault="0014040B" w:rsidP="0014040B">
      <w:pPr>
        <w:widowControl w:val="0"/>
        <w:tabs>
          <w:tab w:val="left" w:pos="5103"/>
          <w:tab w:val="left" w:pos="5812"/>
        </w:tabs>
        <w:spacing w:after="120"/>
        <w:jc w:val="both"/>
        <w:rPr>
          <w:rFonts w:asciiTheme="majorHAnsi" w:hAnsiTheme="majorHAnsi" w:cstheme="majorHAnsi"/>
          <w:sz w:val="24"/>
          <w:szCs w:val="24"/>
        </w:rPr>
      </w:pPr>
      <w:r w:rsidRPr="00704123">
        <w:rPr>
          <w:rFonts w:asciiTheme="majorHAnsi" w:hAnsiTheme="majorHAnsi" w:cstheme="majorHAnsi"/>
          <w:sz w:val="24"/>
          <w:szCs w:val="24"/>
        </w:rPr>
        <w:t>il Governo regionale a valutare la possibilità, nella definizione d</w:t>
      </w:r>
      <w:r w:rsidR="003560FF">
        <w:rPr>
          <w:rFonts w:asciiTheme="majorHAnsi" w:hAnsiTheme="majorHAnsi" w:cstheme="majorHAnsi"/>
          <w:sz w:val="24"/>
          <w:szCs w:val="24"/>
        </w:rPr>
        <w:t>i una</w:t>
      </w:r>
      <w:r w:rsidRPr="00704123">
        <w:rPr>
          <w:rFonts w:asciiTheme="majorHAnsi" w:hAnsiTheme="majorHAnsi" w:cstheme="majorHAnsi"/>
          <w:sz w:val="24"/>
          <w:szCs w:val="24"/>
        </w:rPr>
        <w:t xml:space="preserve"> prossima variazione di bilancio, di prevedere </w:t>
      </w:r>
      <w:r w:rsidR="00704123" w:rsidRPr="00704123">
        <w:rPr>
          <w:rFonts w:asciiTheme="majorHAnsi" w:hAnsiTheme="majorHAnsi" w:cstheme="majorHAnsi"/>
          <w:sz w:val="24"/>
          <w:szCs w:val="24"/>
        </w:rPr>
        <w:t xml:space="preserve">un assegno di aiuto al pagamento delle rette degli asili nido </w:t>
      </w:r>
      <w:r w:rsidRPr="00704123">
        <w:rPr>
          <w:rFonts w:asciiTheme="majorHAnsi" w:hAnsiTheme="majorHAnsi" w:cstheme="majorHAnsi"/>
          <w:sz w:val="24"/>
          <w:szCs w:val="24"/>
        </w:rPr>
        <w:t>a favore dei nuclei familiari all'interno dei quali entrambi i genitori svolgono attività lavorativa, al fine di</w:t>
      </w:r>
      <w:r w:rsidR="007A0140" w:rsidRPr="00704123">
        <w:rPr>
          <w:rFonts w:asciiTheme="majorHAnsi" w:hAnsiTheme="majorHAnsi" w:cstheme="majorHAnsi"/>
          <w:sz w:val="24"/>
          <w:szCs w:val="24"/>
        </w:rPr>
        <w:t xml:space="preserve"> incrementare le nascite nella R</w:t>
      </w:r>
      <w:r w:rsidRPr="00704123">
        <w:rPr>
          <w:rFonts w:asciiTheme="majorHAnsi" w:hAnsiTheme="majorHAnsi" w:cstheme="majorHAnsi"/>
          <w:sz w:val="24"/>
          <w:szCs w:val="24"/>
        </w:rPr>
        <w:t>egione</w:t>
      </w:r>
      <w:r w:rsidR="007A0140" w:rsidRPr="00704123">
        <w:rPr>
          <w:rFonts w:asciiTheme="majorHAnsi" w:hAnsiTheme="majorHAnsi" w:cstheme="majorHAnsi"/>
          <w:sz w:val="24"/>
          <w:szCs w:val="24"/>
        </w:rPr>
        <w:t xml:space="preserve"> Autonoma</w:t>
      </w:r>
      <w:r w:rsidRPr="00704123">
        <w:rPr>
          <w:rFonts w:asciiTheme="majorHAnsi" w:hAnsiTheme="majorHAnsi" w:cstheme="majorHAnsi"/>
          <w:sz w:val="24"/>
          <w:szCs w:val="24"/>
        </w:rPr>
        <w:t xml:space="preserve"> Valle d'Aosta.</w:t>
      </w:r>
    </w:p>
    <w:p w:rsidR="0014040B" w:rsidRPr="0014040B" w:rsidRDefault="0014040B" w:rsidP="0014040B">
      <w:pPr>
        <w:pStyle w:val="Corpotesto"/>
        <w:rPr>
          <w:rFonts w:asciiTheme="majorHAnsi" w:hAnsiTheme="majorHAnsi" w:cstheme="majorHAnsi"/>
          <w:color w:val="000000"/>
        </w:rPr>
      </w:pPr>
    </w:p>
    <w:p w:rsidR="0014040B" w:rsidRPr="0014040B" w:rsidRDefault="0014040B" w:rsidP="0014040B">
      <w:pPr>
        <w:widowControl w:val="0"/>
        <w:autoSpaceDE w:val="0"/>
        <w:autoSpaceDN w:val="0"/>
        <w:adjustRightInd w:val="0"/>
        <w:spacing w:line="360" w:lineRule="auto"/>
        <w:ind w:left="5670" w:right="-1"/>
        <w:jc w:val="center"/>
        <w:rPr>
          <w:rFonts w:asciiTheme="majorHAnsi" w:hAnsiTheme="majorHAnsi" w:cstheme="majorHAnsi"/>
          <w:sz w:val="24"/>
          <w:szCs w:val="24"/>
        </w:rPr>
      </w:pPr>
      <w:r w:rsidRPr="0014040B">
        <w:rPr>
          <w:rFonts w:asciiTheme="majorHAnsi" w:hAnsiTheme="majorHAnsi" w:cstheme="majorHAnsi"/>
          <w:sz w:val="24"/>
          <w:szCs w:val="24"/>
        </w:rPr>
        <w:t>I CONSIGLIERI</w:t>
      </w:r>
    </w:p>
    <w:p w:rsidR="0014040B" w:rsidRPr="002238D6" w:rsidRDefault="0014040B" w:rsidP="0014040B">
      <w:pPr>
        <w:widowControl w:val="0"/>
        <w:autoSpaceDE w:val="0"/>
        <w:autoSpaceDN w:val="0"/>
        <w:adjustRightInd w:val="0"/>
        <w:spacing w:line="360" w:lineRule="auto"/>
        <w:ind w:left="5670" w:right="-1"/>
        <w:jc w:val="center"/>
        <w:rPr>
          <w:rFonts w:asciiTheme="majorHAnsi" w:hAnsiTheme="majorHAnsi" w:cstheme="majorHAnsi"/>
          <w:szCs w:val="24"/>
        </w:rPr>
      </w:pPr>
      <w:r w:rsidRPr="002238D6">
        <w:rPr>
          <w:rFonts w:asciiTheme="majorHAnsi" w:hAnsiTheme="majorHAnsi" w:cstheme="majorHAnsi"/>
          <w:szCs w:val="24"/>
        </w:rPr>
        <w:t>Raffaella FOUDRAZ</w:t>
      </w:r>
    </w:p>
    <w:p w:rsidR="002238D6" w:rsidRPr="002238D6" w:rsidRDefault="002238D6" w:rsidP="0014040B">
      <w:pPr>
        <w:widowControl w:val="0"/>
        <w:autoSpaceDE w:val="0"/>
        <w:autoSpaceDN w:val="0"/>
        <w:adjustRightInd w:val="0"/>
        <w:spacing w:line="360" w:lineRule="auto"/>
        <w:ind w:left="5670" w:right="-1"/>
        <w:jc w:val="center"/>
        <w:rPr>
          <w:rFonts w:asciiTheme="majorHAnsi" w:hAnsiTheme="majorHAnsi" w:cstheme="majorHAnsi"/>
          <w:szCs w:val="24"/>
        </w:rPr>
      </w:pPr>
    </w:p>
    <w:p w:rsidR="002238D6" w:rsidRPr="002238D6" w:rsidRDefault="002238D6" w:rsidP="0014040B">
      <w:pPr>
        <w:widowControl w:val="0"/>
        <w:autoSpaceDE w:val="0"/>
        <w:autoSpaceDN w:val="0"/>
        <w:adjustRightInd w:val="0"/>
        <w:spacing w:line="360" w:lineRule="auto"/>
        <w:ind w:right="-1"/>
        <w:rPr>
          <w:rFonts w:asciiTheme="majorHAnsi" w:hAnsiTheme="majorHAnsi" w:cstheme="majorHAnsi"/>
          <w:szCs w:val="24"/>
        </w:rPr>
        <w:sectPr w:rsidR="002238D6" w:rsidRPr="002238D6">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pPr>
    </w:p>
    <w:p w:rsidR="0014040B" w:rsidRPr="002238D6" w:rsidRDefault="0014040B" w:rsidP="0014040B">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 xml:space="preserve">Stefano AGGRAVI </w:t>
      </w:r>
    </w:p>
    <w:p w:rsidR="00472B7C" w:rsidRPr="00F674AA" w:rsidRDefault="00472B7C" w:rsidP="0014040B">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14040B" w:rsidRPr="00F674AA" w:rsidRDefault="0014040B" w:rsidP="0014040B">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472B7C" w:rsidRPr="00F674AA" w:rsidRDefault="00472B7C" w:rsidP="0014040B">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472B7C" w:rsidRPr="002238D6" w:rsidRDefault="00472B7C" w:rsidP="0014040B">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Simone PERRON</w:t>
      </w:r>
    </w:p>
    <w:p w:rsidR="00472B7C" w:rsidRPr="002238D6" w:rsidRDefault="00472B7C" w:rsidP="0014040B">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Dino PLANAZ</w:t>
      </w:r>
    </w:p>
    <w:p w:rsidR="0014040B" w:rsidRPr="002238D6" w:rsidRDefault="0014040B" w:rsidP="0014040B">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Andrea Fabrizio MANFRIN</w:t>
      </w:r>
    </w:p>
    <w:p w:rsidR="0014040B" w:rsidRPr="002238D6" w:rsidRDefault="0014040B" w:rsidP="00472B7C">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Paolo SAMMARITANI</w:t>
      </w:r>
    </w:p>
    <w:p w:rsidR="00660011" w:rsidRDefault="00472B7C"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Nicoletta SPELGATTI</w:t>
      </w:r>
      <w:r w:rsidR="00660011">
        <w:rPr>
          <w:rFonts w:asciiTheme="majorHAnsi" w:hAnsiTheme="majorHAnsi" w:cstheme="majorHAnsi"/>
          <w:szCs w:val="24"/>
        </w:rPr>
        <w:t xml:space="preserve"> </w:t>
      </w:r>
    </w:p>
    <w:p w:rsidR="00660011" w:rsidRPr="002238D6" w:rsidRDefault="00660011" w:rsidP="002238D6">
      <w:pPr>
        <w:widowControl w:val="0"/>
        <w:autoSpaceDE w:val="0"/>
        <w:autoSpaceDN w:val="0"/>
        <w:adjustRightInd w:val="0"/>
        <w:spacing w:line="360" w:lineRule="auto"/>
        <w:ind w:right="-1"/>
        <w:rPr>
          <w:rFonts w:asciiTheme="majorHAnsi" w:hAnsiTheme="majorHAnsi" w:cstheme="majorHAnsi"/>
          <w:szCs w:val="24"/>
        </w:rPr>
        <w:sectPr w:rsidR="00660011" w:rsidRPr="002238D6" w:rsidSect="002238D6">
          <w:type w:val="continuous"/>
          <w:pgSz w:w="11906" w:h="16838"/>
          <w:pgMar w:top="1417" w:right="1134" w:bottom="1134" w:left="1134" w:header="708" w:footer="708" w:gutter="0"/>
          <w:cols w:num="2" w:space="708"/>
          <w:docGrid w:linePitch="360"/>
        </w:sectPr>
      </w:pPr>
      <w:r>
        <w:rPr>
          <w:rFonts w:asciiTheme="majorHAnsi" w:hAnsiTheme="majorHAnsi" w:cstheme="majorHAnsi"/>
          <w:szCs w:val="24"/>
        </w:rPr>
        <w:t>Erik LAVY</w:t>
      </w:r>
    </w:p>
    <w:p w:rsidR="002238D6" w:rsidRDefault="002238D6">
      <w:pPr>
        <w:rPr>
          <w:rFonts w:asciiTheme="majorHAnsi" w:hAnsiTheme="majorHAnsi" w:cstheme="majorHAnsi"/>
          <w:b/>
          <w:sz w:val="28"/>
          <w:szCs w:val="24"/>
        </w:rPr>
      </w:pPr>
      <w:r>
        <w:rPr>
          <w:rFonts w:asciiTheme="majorHAnsi" w:hAnsiTheme="majorHAnsi" w:cstheme="majorHAnsi"/>
          <w:b/>
          <w:sz w:val="28"/>
          <w:szCs w:val="24"/>
        </w:rPr>
        <w:br w:type="page"/>
      </w:r>
    </w:p>
    <w:p w:rsidR="00905567" w:rsidRPr="00905567" w:rsidRDefault="00905567" w:rsidP="00905567">
      <w:pPr>
        <w:jc w:val="center"/>
        <w:rPr>
          <w:rFonts w:asciiTheme="majorHAnsi" w:hAnsiTheme="majorHAnsi" w:cstheme="majorHAnsi"/>
          <w:b/>
          <w:sz w:val="28"/>
          <w:szCs w:val="24"/>
        </w:rPr>
      </w:pPr>
      <w:r w:rsidRPr="00905567">
        <w:rPr>
          <w:rFonts w:asciiTheme="majorHAnsi" w:hAnsiTheme="majorHAnsi" w:cstheme="majorHAnsi"/>
          <w:b/>
          <w:sz w:val="28"/>
          <w:szCs w:val="24"/>
        </w:rPr>
        <w:lastRenderedPageBreak/>
        <w:t>ORDINE DEL GIORNO</w:t>
      </w:r>
      <w:r w:rsidR="00BA3689">
        <w:rPr>
          <w:rFonts w:asciiTheme="majorHAnsi" w:hAnsiTheme="majorHAnsi" w:cstheme="majorHAnsi"/>
          <w:b/>
          <w:sz w:val="28"/>
          <w:szCs w:val="24"/>
        </w:rPr>
        <w:t xml:space="preserve"> 2</w:t>
      </w:r>
    </w:p>
    <w:p w:rsidR="00905567" w:rsidRPr="00905567" w:rsidRDefault="00905567" w:rsidP="00905567">
      <w:pPr>
        <w:jc w:val="center"/>
        <w:rPr>
          <w:rFonts w:asciiTheme="majorHAnsi" w:hAnsiTheme="majorHAnsi" w:cstheme="majorHAnsi"/>
          <w:b/>
          <w:sz w:val="28"/>
          <w:szCs w:val="24"/>
        </w:rPr>
      </w:pPr>
      <w:r w:rsidRPr="00905567">
        <w:rPr>
          <w:rFonts w:asciiTheme="majorHAnsi" w:hAnsiTheme="majorHAnsi" w:cstheme="majorHAnsi"/>
          <w:b/>
          <w:sz w:val="28"/>
          <w:szCs w:val="24"/>
        </w:rPr>
        <w:t>"AZIONI DI PROMOZIONE TURISTICA PER UNA MIGLIORE CONOSCENZA DEI PERCORSI CICLISTICI GIÀ ESISTENTI"</w:t>
      </w:r>
    </w:p>
    <w:p w:rsidR="00905567" w:rsidRPr="00905567" w:rsidRDefault="00905567" w:rsidP="00905567">
      <w:pPr>
        <w:spacing w:after="120"/>
        <w:jc w:val="both"/>
        <w:rPr>
          <w:rFonts w:asciiTheme="majorHAnsi" w:hAnsiTheme="majorHAnsi" w:cstheme="majorHAnsi"/>
          <w:sz w:val="24"/>
          <w:szCs w:val="24"/>
        </w:rPr>
      </w:pPr>
      <w:r w:rsidRPr="00905567">
        <w:rPr>
          <w:rFonts w:asciiTheme="majorHAnsi" w:hAnsiTheme="majorHAnsi" w:cstheme="majorHAnsi"/>
          <w:b/>
          <w:sz w:val="24"/>
          <w:szCs w:val="24"/>
        </w:rPr>
        <w:t>LETTO</w:t>
      </w:r>
      <w:r w:rsidRPr="00905567">
        <w:rPr>
          <w:rFonts w:asciiTheme="majorHAnsi" w:hAnsiTheme="majorHAnsi" w:cstheme="majorHAnsi"/>
          <w:sz w:val="24"/>
          <w:szCs w:val="24"/>
        </w:rPr>
        <w:t xml:space="preserve"> il Documento di economia e finanza regionale per il triennio 2022-2024 (di seguito DEFR);</w:t>
      </w:r>
    </w:p>
    <w:p w:rsidR="00905567" w:rsidRPr="00905567" w:rsidRDefault="00905567" w:rsidP="00905567">
      <w:pPr>
        <w:spacing w:after="120"/>
        <w:jc w:val="both"/>
        <w:rPr>
          <w:rFonts w:asciiTheme="majorHAnsi" w:hAnsiTheme="majorHAnsi" w:cstheme="majorHAnsi"/>
          <w:sz w:val="24"/>
          <w:szCs w:val="24"/>
        </w:rPr>
      </w:pPr>
      <w:r w:rsidRPr="00905567">
        <w:rPr>
          <w:rFonts w:asciiTheme="majorHAnsi" w:hAnsiTheme="majorHAnsi" w:cstheme="majorHAnsi"/>
          <w:b/>
          <w:sz w:val="24"/>
          <w:szCs w:val="24"/>
        </w:rPr>
        <w:t>PRESO ATTO</w:t>
      </w:r>
      <w:r w:rsidRPr="00905567">
        <w:rPr>
          <w:rFonts w:asciiTheme="majorHAnsi" w:hAnsiTheme="majorHAnsi" w:cstheme="majorHAnsi"/>
          <w:sz w:val="24"/>
          <w:szCs w:val="24"/>
        </w:rPr>
        <w:t xml:space="preserve"> che nel paragrafo 1.12 della sezione III del DEFR vengono trattati i temi relativi ai trasporti e mobilità sostenibile;</w:t>
      </w:r>
    </w:p>
    <w:p w:rsidR="00905567" w:rsidRPr="00905567" w:rsidRDefault="00905567" w:rsidP="00905567">
      <w:pPr>
        <w:spacing w:after="120"/>
        <w:jc w:val="both"/>
        <w:rPr>
          <w:rFonts w:asciiTheme="majorHAnsi" w:hAnsiTheme="majorHAnsi" w:cstheme="majorHAnsi"/>
          <w:sz w:val="24"/>
          <w:szCs w:val="24"/>
        </w:rPr>
      </w:pPr>
      <w:r w:rsidRPr="00905567">
        <w:rPr>
          <w:rFonts w:asciiTheme="majorHAnsi" w:hAnsiTheme="majorHAnsi" w:cstheme="majorHAnsi"/>
          <w:b/>
          <w:sz w:val="24"/>
          <w:szCs w:val="24"/>
        </w:rPr>
        <w:t>RILEVATO</w:t>
      </w:r>
      <w:r w:rsidRPr="00905567">
        <w:rPr>
          <w:rFonts w:asciiTheme="majorHAnsi" w:hAnsiTheme="majorHAnsi" w:cstheme="majorHAnsi"/>
          <w:sz w:val="24"/>
          <w:szCs w:val="24"/>
        </w:rPr>
        <w:t xml:space="preserve"> che nel summenzionato paragrafo si apprende che tra le linee di fondo della politica del settore, al di là del momento emergenziale, si possono individuare i seguenti punti:</w:t>
      </w:r>
    </w:p>
    <w:p w:rsidR="00905567" w:rsidRDefault="00905567" w:rsidP="00905567">
      <w:pPr>
        <w:pStyle w:val="Paragrafoelenco"/>
        <w:numPr>
          <w:ilvl w:val="0"/>
          <w:numId w:val="15"/>
        </w:numPr>
        <w:spacing w:after="120"/>
        <w:jc w:val="both"/>
        <w:rPr>
          <w:rFonts w:asciiTheme="majorHAnsi" w:hAnsiTheme="majorHAnsi" w:cstheme="majorHAnsi"/>
          <w:sz w:val="24"/>
          <w:szCs w:val="24"/>
        </w:rPr>
      </w:pPr>
      <w:r w:rsidRPr="00905567">
        <w:rPr>
          <w:rFonts w:asciiTheme="majorHAnsi" w:hAnsiTheme="majorHAnsi" w:cstheme="majorHAnsi"/>
          <w:sz w:val="24"/>
          <w:szCs w:val="24"/>
        </w:rPr>
        <w:t>mobilità più sostenibile (da collegare all'obiettivo 11 dell'Agenda 2030 "rendere le città e gli insediamenti umani, s</w:t>
      </w:r>
      <w:r>
        <w:rPr>
          <w:rFonts w:asciiTheme="majorHAnsi" w:hAnsiTheme="majorHAnsi" w:cstheme="majorHAnsi"/>
          <w:sz w:val="24"/>
          <w:szCs w:val="24"/>
        </w:rPr>
        <w:t>icuri, duraturi e sostenibili");</w:t>
      </w:r>
    </w:p>
    <w:p w:rsidR="00905567" w:rsidRPr="00905567" w:rsidRDefault="00905567" w:rsidP="00905567">
      <w:pPr>
        <w:pStyle w:val="Paragrafoelenco"/>
        <w:numPr>
          <w:ilvl w:val="0"/>
          <w:numId w:val="15"/>
        </w:numPr>
        <w:spacing w:after="120"/>
        <w:jc w:val="both"/>
        <w:rPr>
          <w:rFonts w:asciiTheme="majorHAnsi" w:hAnsiTheme="majorHAnsi" w:cstheme="majorHAnsi"/>
          <w:sz w:val="24"/>
          <w:szCs w:val="24"/>
        </w:rPr>
      </w:pPr>
      <w:r w:rsidRPr="00905567">
        <w:rPr>
          <w:rFonts w:asciiTheme="majorHAnsi" w:hAnsiTheme="majorHAnsi" w:cstheme="majorHAnsi"/>
          <w:sz w:val="24"/>
          <w:szCs w:val="24"/>
        </w:rPr>
        <w:t xml:space="preserve">attuare il Piano Regionale della Mobilità Ciclistica (da collegare all'obiettivo 13 dell'Agenda 2030 "promuovere azioni a tutti i livelli, per combattere il cambiamento climatico"), proseguendo nella realizzazione della </w:t>
      </w:r>
      <w:proofErr w:type="spellStart"/>
      <w:r w:rsidRPr="00905567">
        <w:rPr>
          <w:rFonts w:asciiTheme="majorHAnsi" w:hAnsiTheme="majorHAnsi" w:cstheme="majorHAnsi"/>
          <w:sz w:val="24"/>
          <w:szCs w:val="24"/>
        </w:rPr>
        <w:t>Ciclovia</w:t>
      </w:r>
      <w:proofErr w:type="spellEnd"/>
      <w:r w:rsidRPr="00905567">
        <w:rPr>
          <w:rFonts w:asciiTheme="majorHAnsi" w:hAnsiTheme="majorHAnsi" w:cstheme="majorHAnsi"/>
          <w:sz w:val="24"/>
          <w:szCs w:val="24"/>
        </w:rPr>
        <w:t xml:space="preserve"> Baltea di Fondovalle da Courmayeur a Pont-Saint-Martin, collegata con la rete ciclabile nazionale;</w:t>
      </w:r>
    </w:p>
    <w:p w:rsidR="00905567" w:rsidRPr="00905567" w:rsidRDefault="00905567" w:rsidP="00905567">
      <w:pPr>
        <w:spacing w:after="120"/>
        <w:jc w:val="both"/>
        <w:rPr>
          <w:rFonts w:asciiTheme="majorHAnsi" w:hAnsiTheme="majorHAnsi" w:cstheme="majorHAnsi"/>
          <w:sz w:val="24"/>
          <w:szCs w:val="24"/>
        </w:rPr>
      </w:pPr>
      <w:r w:rsidRPr="00905567">
        <w:rPr>
          <w:rFonts w:asciiTheme="majorHAnsi" w:hAnsiTheme="majorHAnsi" w:cstheme="majorHAnsi"/>
          <w:b/>
          <w:sz w:val="24"/>
          <w:szCs w:val="24"/>
        </w:rPr>
        <w:t>EVIDENZIATO</w:t>
      </w:r>
      <w:r w:rsidRPr="00905567">
        <w:rPr>
          <w:rFonts w:asciiTheme="majorHAnsi" w:hAnsiTheme="majorHAnsi" w:cstheme="majorHAnsi"/>
          <w:sz w:val="24"/>
          <w:szCs w:val="24"/>
        </w:rPr>
        <w:t xml:space="preserve"> che attraverso il Piano si introdurranno utili indirizzi per lo sviluppo della rete di piste ciclabili e delle connesse infrastrutture di supporto, oltre a promuovere la mobilità ciclistica attraverso:</w:t>
      </w:r>
    </w:p>
    <w:p w:rsidR="00905567" w:rsidRDefault="00905567" w:rsidP="00905567">
      <w:pPr>
        <w:pStyle w:val="Paragrafoelenco"/>
        <w:numPr>
          <w:ilvl w:val="0"/>
          <w:numId w:val="15"/>
        </w:numPr>
        <w:spacing w:after="120"/>
        <w:jc w:val="both"/>
        <w:rPr>
          <w:rFonts w:asciiTheme="majorHAnsi" w:hAnsiTheme="majorHAnsi" w:cstheme="majorHAnsi"/>
          <w:sz w:val="24"/>
          <w:szCs w:val="24"/>
        </w:rPr>
      </w:pPr>
      <w:r w:rsidRPr="00905567">
        <w:rPr>
          <w:rFonts w:asciiTheme="majorHAnsi" w:hAnsiTheme="majorHAnsi" w:cstheme="majorHAnsi"/>
          <w:sz w:val="24"/>
          <w:szCs w:val="24"/>
        </w:rPr>
        <w:t>il graduale completame</w:t>
      </w:r>
      <w:r>
        <w:rPr>
          <w:rFonts w:asciiTheme="majorHAnsi" w:hAnsiTheme="majorHAnsi" w:cstheme="majorHAnsi"/>
          <w:sz w:val="24"/>
          <w:szCs w:val="24"/>
        </w:rPr>
        <w:t>nto della dorsale di fondovalle;</w:t>
      </w:r>
    </w:p>
    <w:p w:rsidR="00905567" w:rsidRDefault="00905567" w:rsidP="00905567">
      <w:pPr>
        <w:pStyle w:val="Paragrafoelenco"/>
        <w:numPr>
          <w:ilvl w:val="0"/>
          <w:numId w:val="15"/>
        </w:numPr>
        <w:spacing w:after="120"/>
        <w:jc w:val="both"/>
        <w:rPr>
          <w:rFonts w:asciiTheme="majorHAnsi" w:hAnsiTheme="majorHAnsi" w:cstheme="majorHAnsi"/>
          <w:sz w:val="24"/>
          <w:szCs w:val="24"/>
        </w:rPr>
      </w:pPr>
      <w:r w:rsidRPr="00905567">
        <w:rPr>
          <w:rFonts w:asciiTheme="majorHAnsi" w:hAnsiTheme="majorHAnsi" w:cstheme="majorHAnsi"/>
          <w:sz w:val="24"/>
          <w:szCs w:val="24"/>
        </w:rPr>
        <w:t xml:space="preserve">la definizione di un chiaro quadro dei rapporti Regione - Enti locali, sulla realizzazione </w:t>
      </w:r>
      <w:r>
        <w:rPr>
          <w:rFonts w:asciiTheme="majorHAnsi" w:hAnsiTheme="majorHAnsi" w:cstheme="majorHAnsi"/>
          <w:sz w:val="24"/>
          <w:szCs w:val="24"/>
        </w:rPr>
        <w:t>e gestione delle infrastrutture;</w:t>
      </w:r>
    </w:p>
    <w:p w:rsidR="00905567" w:rsidRDefault="00905567" w:rsidP="00905567">
      <w:pPr>
        <w:pStyle w:val="Paragrafoelenco"/>
        <w:numPr>
          <w:ilvl w:val="0"/>
          <w:numId w:val="15"/>
        </w:numPr>
        <w:spacing w:after="120"/>
        <w:jc w:val="both"/>
        <w:rPr>
          <w:rFonts w:asciiTheme="majorHAnsi" w:hAnsiTheme="majorHAnsi" w:cstheme="majorHAnsi"/>
          <w:sz w:val="24"/>
          <w:szCs w:val="24"/>
        </w:rPr>
      </w:pPr>
      <w:r w:rsidRPr="00905567">
        <w:rPr>
          <w:rFonts w:asciiTheme="majorHAnsi" w:hAnsiTheme="majorHAnsi" w:cstheme="majorHAnsi"/>
          <w:sz w:val="24"/>
          <w:szCs w:val="24"/>
        </w:rPr>
        <w:t>la necessità di adeguare le risorse per la realizz</w:t>
      </w:r>
      <w:r>
        <w:rPr>
          <w:rFonts w:asciiTheme="majorHAnsi" w:hAnsiTheme="majorHAnsi" w:cstheme="majorHAnsi"/>
          <w:sz w:val="24"/>
          <w:szCs w:val="24"/>
        </w:rPr>
        <w:t>azione e la gestione della rete;</w:t>
      </w:r>
    </w:p>
    <w:p w:rsidR="00905567" w:rsidRDefault="00905567" w:rsidP="00905567">
      <w:pPr>
        <w:pStyle w:val="Paragrafoelenco"/>
        <w:numPr>
          <w:ilvl w:val="0"/>
          <w:numId w:val="15"/>
        </w:numPr>
        <w:spacing w:after="120"/>
        <w:jc w:val="both"/>
        <w:rPr>
          <w:rFonts w:asciiTheme="majorHAnsi" w:hAnsiTheme="majorHAnsi" w:cstheme="majorHAnsi"/>
          <w:sz w:val="24"/>
          <w:szCs w:val="24"/>
        </w:rPr>
      </w:pPr>
      <w:r w:rsidRPr="00905567">
        <w:rPr>
          <w:rFonts w:asciiTheme="majorHAnsi" w:hAnsiTheme="majorHAnsi" w:cstheme="majorHAnsi"/>
          <w:sz w:val="24"/>
          <w:szCs w:val="24"/>
        </w:rPr>
        <w:t>azioni di incentivazione all'uso della bicicletta, come per esempio la diffu</w:t>
      </w:r>
      <w:r>
        <w:rPr>
          <w:rFonts w:asciiTheme="majorHAnsi" w:hAnsiTheme="majorHAnsi" w:cstheme="majorHAnsi"/>
          <w:sz w:val="24"/>
          <w:szCs w:val="24"/>
        </w:rPr>
        <w:t xml:space="preserve">sione dell'iniziativa </w:t>
      </w:r>
      <w:proofErr w:type="spellStart"/>
      <w:r>
        <w:rPr>
          <w:rFonts w:asciiTheme="majorHAnsi" w:hAnsiTheme="majorHAnsi" w:cstheme="majorHAnsi"/>
          <w:sz w:val="24"/>
          <w:szCs w:val="24"/>
        </w:rPr>
        <w:t>Boudza</w:t>
      </w:r>
      <w:proofErr w:type="spellEnd"/>
      <w:r>
        <w:rPr>
          <w:rFonts w:asciiTheme="majorHAnsi" w:hAnsiTheme="majorHAnsi" w:cstheme="majorHAnsi"/>
          <w:sz w:val="24"/>
          <w:szCs w:val="24"/>
        </w:rPr>
        <w:t xml:space="preserve"> tè;</w:t>
      </w:r>
    </w:p>
    <w:p w:rsidR="00905567" w:rsidRPr="00905567" w:rsidRDefault="00905567" w:rsidP="00905567">
      <w:pPr>
        <w:pStyle w:val="Paragrafoelenco"/>
        <w:numPr>
          <w:ilvl w:val="0"/>
          <w:numId w:val="15"/>
        </w:numPr>
        <w:spacing w:after="120"/>
        <w:jc w:val="both"/>
        <w:rPr>
          <w:rFonts w:asciiTheme="majorHAnsi" w:hAnsiTheme="majorHAnsi" w:cstheme="majorHAnsi"/>
          <w:sz w:val="24"/>
          <w:szCs w:val="24"/>
        </w:rPr>
      </w:pPr>
      <w:r w:rsidRPr="00905567">
        <w:rPr>
          <w:rFonts w:asciiTheme="majorHAnsi" w:hAnsiTheme="majorHAnsi" w:cstheme="majorHAnsi"/>
          <w:sz w:val="24"/>
          <w:szCs w:val="24"/>
        </w:rPr>
        <w:t xml:space="preserve">azioni di promozione turistica per una migliore conoscenza della rete già </w:t>
      </w:r>
      <w:r>
        <w:rPr>
          <w:rFonts w:asciiTheme="majorHAnsi" w:hAnsiTheme="majorHAnsi" w:cstheme="majorHAnsi"/>
          <w:sz w:val="24"/>
          <w:szCs w:val="24"/>
        </w:rPr>
        <w:t>esistente di percorsi ciclabili;</w:t>
      </w:r>
    </w:p>
    <w:p w:rsidR="00905567" w:rsidRPr="00905567" w:rsidRDefault="00905567" w:rsidP="00905567">
      <w:pPr>
        <w:spacing w:after="120"/>
        <w:jc w:val="both"/>
        <w:rPr>
          <w:rFonts w:asciiTheme="majorHAnsi" w:hAnsiTheme="majorHAnsi" w:cstheme="majorHAnsi"/>
          <w:sz w:val="24"/>
          <w:szCs w:val="24"/>
        </w:rPr>
      </w:pPr>
      <w:r w:rsidRPr="00905567">
        <w:rPr>
          <w:rFonts w:asciiTheme="majorHAnsi" w:hAnsiTheme="majorHAnsi" w:cstheme="majorHAnsi"/>
          <w:b/>
          <w:sz w:val="24"/>
          <w:szCs w:val="24"/>
        </w:rPr>
        <w:t>PRESO ATTO</w:t>
      </w:r>
      <w:r w:rsidRPr="00905567">
        <w:rPr>
          <w:rFonts w:asciiTheme="majorHAnsi" w:hAnsiTheme="majorHAnsi" w:cstheme="majorHAnsi"/>
          <w:sz w:val="24"/>
          <w:szCs w:val="24"/>
        </w:rPr>
        <w:t xml:space="preserve"> che dal Programma Regionale dei lavori pubblici per il triennio 2022-2024 l'inizio dei lavori per la realizzazione della segnaletica verticale da porre sugli itinerari ciclabili classificati di interesse regionale è prevista per il 4° trimestre 2022 e che tale intervento è individuato con una priorità di livello medio;</w:t>
      </w:r>
    </w:p>
    <w:p w:rsidR="00905567" w:rsidRPr="00905567" w:rsidRDefault="00905567" w:rsidP="00905567">
      <w:pPr>
        <w:spacing w:after="120"/>
        <w:jc w:val="both"/>
        <w:rPr>
          <w:rFonts w:asciiTheme="majorHAnsi" w:hAnsiTheme="majorHAnsi" w:cstheme="majorHAnsi"/>
          <w:sz w:val="24"/>
          <w:szCs w:val="24"/>
        </w:rPr>
      </w:pPr>
      <w:r w:rsidRPr="00905567">
        <w:rPr>
          <w:rFonts w:asciiTheme="majorHAnsi" w:hAnsiTheme="majorHAnsi" w:cstheme="majorHAnsi"/>
          <w:b/>
          <w:sz w:val="24"/>
          <w:szCs w:val="24"/>
        </w:rPr>
        <w:t>CONSIDERATO</w:t>
      </w:r>
      <w:r w:rsidRPr="00905567">
        <w:rPr>
          <w:rFonts w:asciiTheme="majorHAnsi" w:hAnsiTheme="majorHAnsi" w:cstheme="majorHAnsi"/>
          <w:sz w:val="24"/>
          <w:szCs w:val="24"/>
        </w:rPr>
        <w:t xml:space="preserve"> che nel mese di maggio 2022 vi sarà nuovamente la presenza in Valle d'Aosta del Giro d'Italia con l'arrivo di una tappa a Cogne e visto che sono già presenti sul nostro territorio tutta una serie di percorsi e attrazioni relativi al cicloturismo che costituiscono già oggi un buon livello di offerta che possono essere oggetto di una maggiore promozione e sponsorizzazione al fine di recuperare il terreno perso nei confronti della concorrenza di altre realtà turistiche più avanzate;</w:t>
      </w:r>
    </w:p>
    <w:p w:rsidR="00905567" w:rsidRPr="0014040B" w:rsidRDefault="00905567" w:rsidP="00905567">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905567" w:rsidRPr="0014040B" w:rsidRDefault="00905567" w:rsidP="00905567">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905567" w:rsidRDefault="00905567" w:rsidP="00905567">
      <w:pPr>
        <w:spacing w:after="120"/>
        <w:jc w:val="both"/>
        <w:rPr>
          <w:rFonts w:asciiTheme="majorHAnsi" w:hAnsiTheme="majorHAnsi" w:cstheme="majorHAnsi"/>
          <w:sz w:val="24"/>
          <w:szCs w:val="24"/>
        </w:rPr>
      </w:pPr>
      <w:r w:rsidRPr="00905567">
        <w:rPr>
          <w:rFonts w:asciiTheme="majorHAnsi" w:hAnsiTheme="majorHAnsi" w:cstheme="majorHAnsi"/>
          <w:sz w:val="24"/>
          <w:szCs w:val="24"/>
        </w:rPr>
        <w:t xml:space="preserve">il Governo regionale a modificare il livello di priorità di tale intervento affinché la realizzazione della segnaletica verticale da porre sugli itinerari ciclabili già esistenti venga ultimata nel periodo precedente all'arrivo della tappa del Giro d'Italia a Cogne in modo tale da sfruttare strategicamente </w:t>
      </w:r>
      <w:r w:rsidRPr="00905567">
        <w:rPr>
          <w:rFonts w:asciiTheme="majorHAnsi" w:hAnsiTheme="majorHAnsi" w:cstheme="majorHAnsi"/>
          <w:sz w:val="24"/>
          <w:szCs w:val="24"/>
        </w:rPr>
        <w:lastRenderedPageBreak/>
        <w:t>tale evento di interesse mondiale come grande vetrina di promozione e valorizzazione del settore cicloturistico della Regione Valle d'Aosta.</w:t>
      </w:r>
    </w:p>
    <w:p w:rsidR="008B442C" w:rsidRPr="0014040B" w:rsidRDefault="008B442C" w:rsidP="008B442C">
      <w:pPr>
        <w:widowControl w:val="0"/>
        <w:autoSpaceDE w:val="0"/>
        <w:autoSpaceDN w:val="0"/>
        <w:adjustRightInd w:val="0"/>
        <w:spacing w:line="360" w:lineRule="auto"/>
        <w:ind w:left="5670" w:right="-1"/>
        <w:jc w:val="center"/>
        <w:rPr>
          <w:rFonts w:asciiTheme="majorHAnsi" w:hAnsiTheme="majorHAnsi" w:cstheme="majorHAnsi"/>
          <w:sz w:val="24"/>
          <w:szCs w:val="24"/>
        </w:rPr>
      </w:pPr>
      <w:r w:rsidRPr="0014040B">
        <w:rPr>
          <w:rFonts w:asciiTheme="majorHAnsi" w:hAnsiTheme="majorHAnsi" w:cstheme="majorHAnsi"/>
          <w:sz w:val="24"/>
          <w:szCs w:val="24"/>
        </w:rPr>
        <w:t>I CONSIGLIERI</w:t>
      </w:r>
    </w:p>
    <w:p w:rsidR="008B442C" w:rsidRPr="002238D6" w:rsidRDefault="008B442C" w:rsidP="008B442C">
      <w:pPr>
        <w:widowControl w:val="0"/>
        <w:autoSpaceDE w:val="0"/>
        <w:autoSpaceDN w:val="0"/>
        <w:adjustRightInd w:val="0"/>
        <w:spacing w:line="360" w:lineRule="auto"/>
        <w:ind w:left="5670" w:right="-1"/>
        <w:jc w:val="center"/>
        <w:rPr>
          <w:rFonts w:asciiTheme="majorHAnsi" w:hAnsiTheme="majorHAnsi" w:cstheme="majorHAnsi"/>
          <w:szCs w:val="24"/>
        </w:rPr>
      </w:pPr>
      <w:r>
        <w:rPr>
          <w:rFonts w:asciiTheme="majorHAnsi" w:hAnsiTheme="majorHAnsi" w:cstheme="majorHAnsi"/>
          <w:szCs w:val="24"/>
        </w:rPr>
        <w:t>Dennis BRUNOD</w:t>
      </w:r>
    </w:p>
    <w:p w:rsidR="008B442C" w:rsidRPr="002238D6" w:rsidRDefault="008B442C" w:rsidP="008B442C">
      <w:pPr>
        <w:widowControl w:val="0"/>
        <w:autoSpaceDE w:val="0"/>
        <w:autoSpaceDN w:val="0"/>
        <w:adjustRightInd w:val="0"/>
        <w:spacing w:line="360" w:lineRule="auto"/>
        <w:ind w:left="5670" w:right="-1"/>
        <w:jc w:val="center"/>
        <w:rPr>
          <w:rFonts w:asciiTheme="majorHAnsi" w:hAnsiTheme="majorHAnsi" w:cstheme="majorHAnsi"/>
          <w:szCs w:val="24"/>
        </w:rPr>
      </w:pPr>
    </w:p>
    <w:p w:rsidR="008B442C" w:rsidRPr="002238D6" w:rsidRDefault="008B442C" w:rsidP="008B442C">
      <w:pPr>
        <w:widowControl w:val="0"/>
        <w:autoSpaceDE w:val="0"/>
        <w:autoSpaceDN w:val="0"/>
        <w:adjustRightInd w:val="0"/>
        <w:spacing w:line="360" w:lineRule="auto"/>
        <w:ind w:right="-1"/>
        <w:rPr>
          <w:rFonts w:asciiTheme="majorHAnsi" w:hAnsiTheme="majorHAnsi" w:cstheme="majorHAnsi"/>
          <w:szCs w:val="24"/>
        </w:rPr>
        <w:sectPr w:rsidR="008B442C" w:rsidRPr="002238D6" w:rsidSect="008B442C">
          <w:type w:val="continuous"/>
          <w:pgSz w:w="11906" w:h="16838"/>
          <w:pgMar w:top="1417" w:right="1134" w:bottom="1134" w:left="1134" w:header="708" w:footer="708" w:gutter="0"/>
          <w:cols w:space="708"/>
          <w:docGrid w:linePitch="360"/>
        </w:sectPr>
      </w:pPr>
    </w:p>
    <w:p w:rsidR="008B442C" w:rsidRPr="002238D6" w:rsidRDefault="008B442C" w:rsidP="008B442C">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 xml:space="preserve">Stefano AGGRAVI </w:t>
      </w:r>
    </w:p>
    <w:p w:rsidR="008B442C" w:rsidRPr="009826D1" w:rsidRDefault="008B442C" w:rsidP="008B442C">
      <w:pPr>
        <w:widowControl w:val="0"/>
        <w:autoSpaceDE w:val="0"/>
        <w:autoSpaceDN w:val="0"/>
        <w:adjustRightInd w:val="0"/>
        <w:spacing w:line="360" w:lineRule="auto"/>
        <w:ind w:right="-1"/>
        <w:rPr>
          <w:rFonts w:asciiTheme="majorHAnsi" w:hAnsiTheme="majorHAnsi" w:cstheme="majorHAnsi"/>
          <w:szCs w:val="24"/>
          <w:lang w:val="fr-FR"/>
        </w:rPr>
      </w:pPr>
      <w:proofErr w:type="spellStart"/>
      <w:r w:rsidRPr="009826D1">
        <w:rPr>
          <w:rFonts w:asciiTheme="majorHAnsi" w:hAnsiTheme="majorHAnsi" w:cstheme="majorHAnsi"/>
          <w:szCs w:val="24"/>
          <w:lang w:val="fr-FR"/>
        </w:rPr>
        <w:t>Raffaella</w:t>
      </w:r>
      <w:proofErr w:type="spellEnd"/>
      <w:r w:rsidRPr="009826D1">
        <w:rPr>
          <w:rFonts w:asciiTheme="majorHAnsi" w:hAnsiTheme="majorHAnsi" w:cstheme="majorHAnsi"/>
          <w:szCs w:val="24"/>
          <w:lang w:val="fr-FR"/>
        </w:rPr>
        <w:t xml:space="preserve"> FOUDRAZ</w:t>
      </w:r>
    </w:p>
    <w:p w:rsidR="008B442C" w:rsidRPr="009826D1" w:rsidRDefault="008B442C" w:rsidP="008B442C">
      <w:pPr>
        <w:widowControl w:val="0"/>
        <w:autoSpaceDE w:val="0"/>
        <w:autoSpaceDN w:val="0"/>
        <w:adjustRightInd w:val="0"/>
        <w:spacing w:line="360" w:lineRule="auto"/>
        <w:ind w:right="-1"/>
        <w:rPr>
          <w:rFonts w:asciiTheme="majorHAnsi" w:hAnsiTheme="majorHAnsi" w:cstheme="majorHAnsi"/>
          <w:szCs w:val="24"/>
          <w:lang w:val="fr-FR"/>
        </w:rPr>
      </w:pPr>
      <w:r w:rsidRPr="009826D1">
        <w:rPr>
          <w:rFonts w:asciiTheme="majorHAnsi" w:hAnsiTheme="majorHAnsi" w:cstheme="majorHAnsi"/>
          <w:szCs w:val="24"/>
          <w:lang w:val="fr-FR"/>
        </w:rPr>
        <w:t>Luca DISTORT</w:t>
      </w:r>
    </w:p>
    <w:p w:rsidR="008B442C" w:rsidRPr="009826D1" w:rsidRDefault="008B442C" w:rsidP="008B442C">
      <w:pPr>
        <w:widowControl w:val="0"/>
        <w:autoSpaceDE w:val="0"/>
        <w:autoSpaceDN w:val="0"/>
        <w:adjustRightInd w:val="0"/>
        <w:spacing w:line="360" w:lineRule="auto"/>
        <w:ind w:right="-1"/>
        <w:rPr>
          <w:rFonts w:asciiTheme="majorHAnsi" w:hAnsiTheme="majorHAnsi" w:cstheme="majorHAnsi"/>
          <w:szCs w:val="24"/>
          <w:lang w:val="fr-FR"/>
        </w:rPr>
      </w:pPr>
      <w:r w:rsidRPr="009826D1">
        <w:rPr>
          <w:rFonts w:asciiTheme="majorHAnsi" w:hAnsiTheme="majorHAnsi" w:cstheme="majorHAnsi"/>
          <w:szCs w:val="24"/>
          <w:lang w:val="fr-FR"/>
        </w:rPr>
        <w:t>Christian GANIS</w:t>
      </w:r>
    </w:p>
    <w:p w:rsidR="008B442C" w:rsidRPr="002238D6" w:rsidRDefault="008B442C" w:rsidP="008B442C">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Simone PERRON</w:t>
      </w:r>
    </w:p>
    <w:p w:rsidR="008B442C" w:rsidRPr="002238D6" w:rsidRDefault="008B442C" w:rsidP="008B442C">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Dino PLANAZ</w:t>
      </w:r>
    </w:p>
    <w:p w:rsidR="008B442C" w:rsidRPr="002238D6" w:rsidRDefault="008B442C" w:rsidP="008B442C">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Andrea Fabrizio MANFRIN</w:t>
      </w:r>
    </w:p>
    <w:p w:rsidR="008B442C" w:rsidRPr="002238D6" w:rsidRDefault="008B442C" w:rsidP="008B442C">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Paolo SAMMARITANI</w:t>
      </w:r>
    </w:p>
    <w:p w:rsidR="00905567" w:rsidRDefault="008B442C" w:rsidP="008B442C">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Nicoletta SPELGATTI</w:t>
      </w:r>
    </w:p>
    <w:p w:rsidR="008B442C" w:rsidRPr="00905567" w:rsidRDefault="008B442C" w:rsidP="008B442C">
      <w:pPr>
        <w:widowControl w:val="0"/>
        <w:autoSpaceDE w:val="0"/>
        <w:autoSpaceDN w:val="0"/>
        <w:adjustRightInd w:val="0"/>
        <w:spacing w:line="360" w:lineRule="auto"/>
        <w:ind w:right="-1"/>
        <w:rPr>
          <w:rFonts w:asciiTheme="majorHAnsi" w:hAnsiTheme="majorHAnsi" w:cstheme="majorHAnsi"/>
          <w:sz w:val="24"/>
          <w:szCs w:val="24"/>
        </w:rPr>
      </w:pPr>
      <w:r>
        <w:rPr>
          <w:rFonts w:asciiTheme="majorHAnsi" w:hAnsiTheme="majorHAnsi" w:cstheme="majorHAnsi"/>
          <w:szCs w:val="24"/>
        </w:rPr>
        <w:t>Erik LAVY</w:t>
      </w:r>
    </w:p>
    <w:p w:rsidR="008B442C" w:rsidRDefault="008B442C">
      <w:pPr>
        <w:rPr>
          <w:rFonts w:asciiTheme="majorHAnsi" w:hAnsiTheme="majorHAnsi" w:cstheme="majorHAnsi"/>
          <w:b/>
          <w:sz w:val="28"/>
          <w:szCs w:val="24"/>
        </w:rPr>
        <w:sectPr w:rsidR="008B442C" w:rsidSect="008B442C">
          <w:type w:val="continuous"/>
          <w:pgSz w:w="11906" w:h="16838"/>
          <w:pgMar w:top="1417" w:right="1134" w:bottom="1134" w:left="1134" w:header="708" w:footer="708" w:gutter="0"/>
          <w:cols w:num="2" w:space="708"/>
          <w:docGrid w:linePitch="360"/>
        </w:sectPr>
      </w:pPr>
    </w:p>
    <w:p w:rsidR="00905567" w:rsidRDefault="00905567">
      <w:pPr>
        <w:rPr>
          <w:rFonts w:asciiTheme="majorHAnsi" w:hAnsiTheme="majorHAnsi" w:cstheme="majorHAnsi"/>
          <w:b/>
          <w:sz w:val="28"/>
          <w:szCs w:val="24"/>
        </w:rPr>
      </w:pPr>
      <w:r>
        <w:rPr>
          <w:rFonts w:asciiTheme="majorHAnsi" w:hAnsiTheme="majorHAnsi" w:cstheme="majorHAnsi"/>
          <w:b/>
          <w:sz w:val="28"/>
          <w:szCs w:val="24"/>
        </w:rPr>
        <w:br w:type="page"/>
      </w:r>
    </w:p>
    <w:p w:rsidR="00957E29" w:rsidRPr="003423DC" w:rsidRDefault="00957E29" w:rsidP="00957E29">
      <w:pPr>
        <w:jc w:val="center"/>
        <w:rPr>
          <w:rFonts w:asciiTheme="majorHAnsi" w:hAnsiTheme="majorHAnsi" w:cstheme="majorHAnsi"/>
          <w:b/>
          <w:sz w:val="28"/>
          <w:szCs w:val="24"/>
        </w:rPr>
      </w:pPr>
      <w:r w:rsidRPr="003423DC">
        <w:rPr>
          <w:rFonts w:asciiTheme="majorHAnsi" w:hAnsiTheme="majorHAnsi" w:cstheme="majorHAnsi"/>
          <w:b/>
          <w:sz w:val="28"/>
          <w:szCs w:val="24"/>
        </w:rPr>
        <w:lastRenderedPageBreak/>
        <w:t xml:space="preserve">ORDINE DEL GIORNO </w:t>
      </w:r>
      <w:r w:rsidR="00BA3689">
        <w:rPr>
          <w:rFonts w:asciiTheme="majorHAnsi" w:hAnsiTheme="majorHAnsi" w:cstheme="majorHAnsi"/>
          <w:b/>
          <w:sz w:val="28"/>
          <w:szCs w:val="24"/>
        </w:rPr>
        <w:t>3</w:t>
      </w:r>
    </w:p>
    <w:p w:rsidR="00957E29" w:rsidRPr="003423DC" w:rsidRDefault="00957E29" w:rsidP="00957E29">
      <w:pPr>
        <w:jc w:val="center"/>
        <w:rPr>
          <w:rFonts w:asciiTheme="majorHAnsi" w:hAnsiTheme="majorHAnsi" w:cstheme="majorHAnsi"/>
          <w:b/>
          <w:sz w:val="28"/>
          <w:szCs w:val="24"/>
        </w:rPr>
      </w:pPr>
      <w:r w:rsidRPr="003423DC">
        <w:rPr>
          <w:rFonts w:asciiTheme="majorHAnsi" w:hAnsiTheme="majorHAnsi" w:cstheme="majorHAnsi"/>
          <w:b/>
          <w:sz w:val="28"/>
          <w:szCs w:val="24"/>
        </w:rPr>
        <w:t>"</w:t>
      </w:r>
      <w:r>
        <w:rPr>
          <w:rFonts w:asciiTheme="majorHAnsi" w:hAnsiTheme="majorHAnsi" w:cstheme="majorHAnsi"/>
          <w:b/>
          <w:sz w:val="28"/>
          <w:szCs w:val="24"/>
        </w:rPr>
        <w:t>NOMINA DEL COORDINATORE INNOVAZIONE E AGENDA DIGITALE</w:t>
      </w:r>
      <w:r w:rsidRPr="003423DC">
        <w:rPr>
          <w:rFonts w:asciiTheme="majorHAnsi" w:hAnsiTheme="majorHAnsi" w:cstheme="majorHAnsi"/>
          <w:b/>
          <w:sz w:val="28"/>
          <w:szCs w:val="24"/>
        </w:rPr>
        <w:t>"</w:t>
      </w:r>
    </w:p>
    <w:p w:rsidR="00957E29" w:rsidRPr="00957E29" w:rsidRDefault="00957E29" w:rsidP="00957E29">
      <w:pPr>
        <w:spacing w:after="120"/>
        <w:jc w:val="both"/>
        <w:rPr>
          <w:rFonts w:asciiTheme="majorHAnsi" w:hAnsiTheme="majorHAnsi" w:cstheme="majorHAnsi"/>
          <w:b/>
          <w:sz w:val="24"/>
          <w:szCs w:val="24"/>
        </w:rPr>
      </w:pPr>
      <w:r w:rsidRPr="00957E29">
        <w:rPr>
          <w:rFonts w:asciiTheme="majorHAnsi" w:hAnsiTheme="majorHAnsi" w:cstheme="majorHAnsi"/>
          <w:b/>
          <w:sz w:val="24"/>
          <w:szCs w:val="24"/>
        </w:rPr>
        <w:t>CONSIDERATO</w:t>
      </w:r>
      <w:r w:rsidRPr="00957E29">
        <w:rPr>
          <w:rFonts w:asciiTheme="majorHAnsi" w:hAnsiTheme="majorHAnsi" w:cstheme="majorHAnsi"/>
          <w:sz w:val="24"/>
          <w:szCs w:val="24"/>
        </w:rPr>
        <w:t xml:space="preserve"> quanto annunciato dall'attuale Governo regionale nel programma di legislatura 2020 in merito all'innovazione, trasformazione digitale, Amministrazione 4.0, infrastrutture digitali, gestione dati e piattaforme digitali nonché quanto indicato nel DEFR;</w:t>
      </w:r>
    </w:p>
    <w:p w:rsidR="00957E29" w:rsidRPr="00957E29" w:rsidRDefault="00957E29" w:rsidP="00957E29">
      <w:pPr>
        <w:spacing w:after="120"/>
        <w:jc w:val="both"/>
        <w:rPr>
          <w:rFonts w:asciiTheme="majorHAnsi" w:hAnsiTheme="majorHAnsi" w:cstheme="majorHAnsi"/>
          <w:b/>
          <w:sz w:val="24"/>
          <w:szCs w:val="24"/>
        </w:rPr>
      </w:pPr>
      <w:r w:rsidRPr="00957E29">
        <w:rPr>
          <w:rFonts w:asciiTheme="majorHAnsi" w:hAnsiTheme="majorHAnsi" w:cstheme="majorHAnsi"/>
          <w:b/>
          <w:sz w:val="24"/>
          <w:szCs w:val="24"/>
        </w:rPr>
        <w:t>ATTESO</w:t>
      </w:r>
      <w:r w:rsidRPr="00957E29">
        <w:rPr>
          <w:rFonts w:asciiTheme="majorHAnsi" w:hAnsiTheme="majorHAnsi" w:cstheme="majorHAnsi"/>
          <w:sz w:val="24"/>
          <w:szCs w:val="24"/>
        </w:rPr>
        <w:t xml:space="preserve"> che l'obiettivo strategico della digitalizzazione della Pubblica Amministrazione è indicato come prioritario a tutti i livelli, a partire dall'Europa per arrivare agli indirizzi dati dal nostro Paese ai fini della modernizzazione e dell'</w:t>
      </w:r>
      <w:proofErr w:type="spellStart"/>
      <w:r w:rsidRPr="00957E29">
        <w:rPr>
          <w:rFonts w:asciiTheme="majorHAnsi" w:hAnsiTheme="majorHAnsi" w:cstheme="majorHAnsi"/>
          <w:sz w:val="24"/>
          <w:szCs w:val="24"/>
        </w:rPr>
        <w:t>efficientamento</w:t>
      </w:r>
      <w:proofErr w:type="spellEnd"/>
      <w:r w:rsidRPr="00957E29">
        <w:rPr>
          <w:rFonts w:asciiTheme="majorHAnsi" w:hAnsiTheme="majorHAnsi" w:cstheme="majorHAnsi"/>
          <w:sz w:val="24"/>
          <w:szCs w:val="24"/>
        </w:rPr>
        <w:t xml:space="preserve"> del sistema Italia; </w:t>
      </w:r>
    </w:p>
    <w:p w:rsidR="00957E29" w:rsidRPr="00957E29" w:rsidRDefault="00957E29" w:rsidP="00957E29">
      <w:pPr>
        <w:spacing w:after="120"/>
        <w:jc w:val="both"/>
        <w:rPr>
          <w:rFonts w:asciiTheme="majorHAnsi" w:hAnsiTheme="majorHAnsi" w:cstheme="majorHAnsi"/>
          <w:b/>
          <w:sz w:val="24"/>
          <w:szCs w:val="24"/>
        </w:rPr>
      </w:pPr>
      <w:r w:rsidRPr="00957E29">
        <w:rPr>
          <w:rFonts w:asciiTheme="majorHAnsi" w:hAnsiTheme="majorHAnsi" w:cstheme="majorHAnsi"/>
          <w:b/>
          <w:sz w:val="24"/>
          <w:szCs w:val="24"/>
        </w:rPr>
        <w:t>CONSIDERATE</w:t>
      </w:r>
      <w:r w:rsidRPr="00957E29">
        <w:rPr>
          <w:rFonts w:asciiTheme="majorHAnsi" w:hAnsiTheme="majorHAnsi" w:cstheme="majorHAnsi"/>
          <w:sz w:val="24"/>
          <w:szCs w:val="24"/>
        </w:rPr>
        <w:t xml:space="preserve"> le grandi somme che è presumibile arrivino dall'Europa, tramite il </w:t>
      </w:r>
      <w:proofErr w:type="spellStart"/>
      <w:r w:rsidRPr="00957E29">
        <w:rPr>
          <w:rFonts w:asciiTheme="majorHAnsi" w:hAnsiTheme="majorHAnsi" w:cstheme="majorHAnsi"/>
          <w:i/>
          <w:sz w:val="24"/>
          <w:szCs w:val="24"/>
        </w:rPr>
        <w:t>Recovery</w:t>
      </w:r>
      <w:proofErr w:type="spellEnd"/>
      <w:r w:rsidRPr="00957E29">
        <w:rPr>
          <w:rFonts w:asciiTheme="majorHAnsi" w:hAnsiTheme="majorHAnsi" w:cstheme="majorHAnsi"/>
          <w:i/>
          <w:sz w:val="24"/>
          <w:szCs w:val="24"/>
        </w:rPr>
        <w:t xml:space="preserve"> Fund</w:t>
      </w:r>
      <w:r w:rsidRPr="00957E29">
        <w:rPr>
          <w:rFonts w:asciiTheme="majorHAnsi" w:hAnsiTheme="majorHAnsi" w:cstheme="majorHAnsi"/>
          <w:sz w:val="24"/>
          <w:szCs w:val="24"/>
        </w:rPr>
        <w:t xml:space="preserve">, che andranno a finanziare i progetti di riforma strutturali contenuti nei piani nazionali di riforme di ogni Paese, i </w:t>
      </w:r>
      <w:proofErr w:type="spellStart"/>
      <w:r w:rsidRPr="00957E29">
        <w:rPr>
          <w:rFonts w:asciiTheme="majorHAnsi" w:hAnsiTheme="majorHAnsi" w:cstheme="majorHAnsi"/>
          <w:i/>
          <w:sz w:val="24"/>
          <w:szCs w:val="24"/>
        </w:rPr>
        <w:t>Recovery</w:t>
      </w:r>
      <w:proofErr w:type="spellEnd"/>
      <w:r w:rsidRPr="00957E29">
        <w:rPr>
          <w:rFonts w:asciiTheme="majorHAnsi" w:hAnsiTheme="majorHAnsi" w:cstheme="majorHAnsi"/>
          <w:i/>
          <w:sz w:val="24"/>
          <w:szCs w:val="24"/>
        </w:rPr>
        <w:t xml:space="preserve"> Plan</w:t>
      </w:r>
      <w:r w:rsidRPr="00957E29">
        <w:rPr>
          <w:rFonts w:asciiTheme="majorHAnsi" w:hAnsiTheme="majorHAnsi" w:cstheme="majorHAnsi"/>
          <w:sz w:val="24"/>
          <w:szCs w:val="24"/>
        </w:rPr>
        <w:t>, con quello italiano focalizzato in primis sulla digitalizzazione;</w:t>
      </w:r>
    </w:p>
    <w:p w:rsidR="00957E29" w:rsidRPr="00957E29" w:rsidRDefault="00957E29" w:rsidP="00957E29">
      <w:pPr>
        <w:spacing w:after="120"/>
        <w:jc w:val="both"/>
        <w:rPr>
          <w:rFonts w:asciiTheme="majorHAnsi" w:hAnsiTheme="majorHAnsi" w:cstheme="majorHAnsi"/>
          <w:sz w:val="24"/>
          <w:szCs w:val="24"/>
        </w:rPr>
      </w:pPr>
      <w:r w:rsidRPr="00957E29">
        <w:rPr>
          <w:rFonts w:asciiTheme="majorHAnsi" w:hAnsiTheme="majorHAnsi" w:cstheme="majorHAnsi"/>
          <w:b/>
          <w:sz w:val="24"/>
          <w:szCs w:val="24"/>
        </w:rPr>
        <w:t>CONSIDERATA ALTRESI'</w:t>
      </w:r>
      <w:r w:rsidRPr="00957E29">
        <w:rPr>
          <w:rFonts w:asciiTheme="majorHAnsi" w:hAnsiTheme="majorHAnsi" w:cstheme="majorHAnsi"/>
          <w:sz w:val="24"/>
          <w:szCs w:val="24"/>
        </w:rPr>
        <w:t xml:space="preserve"> la conseguente enorme mole di lavoro che ne deriverà in relazione alla predisposizione dei progetti per accedere ai relativi fondi nonché per la conseguente realizzazione dei piani predisposti;</w:t>
      </w:r>
    </w:p>
    <w:p w:rsidR="00957E29" w:rsidRPr="00957E29" w:rsidRDefault="00957E29" w:rsidP="00957E29">
      <w:pPr>
        <w:spacing w:after="120"/>
        <w:jc w:val="both"/>
        <w:rPr>
          <w:rFonts w:asciiTheme="majorHAnsi" w:hAnsiTheme="majorHAnsi" w:cstheme="majorHAnsi"/>
          <w:sz w:val="24"/>
          <w:szCs w:val="24"/>
        </w:rPr>
      </w:pPr>
      <w:r w:rsidRPr="00957E29">
        <w:rPr>
          <w:rFonts w:asciiTheme="majorHAnsi" w:hAnsiTheme="majorHAnsi" w:cstheme="majorHAnsi"/>
          <w:b/>
          <w:sz w:val="24"/>
          <w:szCs w:val="24"/>
        </w:rPr>
        <w:t>ATTESO</w:t>
      </w:r>
      <w:r w:rsidRPr="00957E29">
        <w:rPr>
          <w:rFonts w:asciiTheme="majorHAnsi" w:hAnsiTheme="majorHAnsi" w:cstheme="majorHAnsi"/>
          <w:sz w:val="24"/>
          <w:szCs w:val="24"/>
        </w:rPr>
        <w:t xml:space="preserve"> che il Dipartimento Innovazione e Agenda Digitale riveste un ruolo cruciale all'interno di questo vasto programma;</w:t>
      </w:r>
    </w:p>
    <w:p w:rsidR="00957E29" w:rsidRPr="0014040B" w:rsidRDefault="00957E29" w:rsidP="00957E29">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957E29" w:rsidRPr="0014040B" w:rsidRDefault="00957E29" w:rsidP="00957E29">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957E29" w:rsidRDefault="0046598C" w:rsidP="00957E29">
      <w:pPr>
        <w:widowControl w:val="0"/>
        <w:tabs>
          <w:tab w:val="left" w:pos="5103"/>
          <w:tab w:val="left" w:pos="5812"/>
        </w:tabs>
        <w:spacing w:after="120"/>
        <w:jc w:val="both"/>
        <w:rPr>
          <w:rFonts w:asciiTheme="majorHAnsi" w:hAnsiTheme="majorHAnsi" w:cstheme="majorHAnsi"/>
          <w:sz w:val="24"/>
          <w:szCs w:val="24"/>
          <w:highlight w:val="white"/>
        </w:rPr>
      </w:pPr>
      <w:r>
        <w:rPr>
          <w:rFonts w:asciiTheme="majorHAnsi" w:hAnsiTheme="majorHAnsi" w:cstheme="majorHAnsi"/>
          <w:sz w:val="24"/>
          <w:szCs w:val="24"/>
          <w:highlight w:val="white"/>
        </w:rPr>
        <w:t>i</w:t>
      </w:r>
      <w:r w:rsidR="00957E29" w:rsidRPr="00957E29">
        <w:rPr>
          <w:rFonts w:asciiTheme="majorHAnsi" w:hAnsiTheme="majorHAnsi" w:cstheme="majorHAnsi"/>
          <w:sz w:val="24"/>
          <w:szCs w:val="24"/>
          <w:highlight w:val="white"/>
        </w:rPr>
        <w:t>l Governo regionale a nominare in tempi brevi un Coordinatore con ampia e comprovata competenza ed esperienza nelle materie e negli ambiti di cui il Dipartimento Innovazione e Agenda Digitale deve occuparsi.</w:t>
      </w:r>
    </w:p>
    <w:p w:rsidR="00957E29" w:rsidRDefault="00957E29" w:rsidP="00957E29">
      <w:pPr>
        <w:widowControl w:val="0"/>
        <w:tabs>
          <w:tab w:val="left" w:pos="5103"/>
          <w:tab w:val="left" w:pos="5812"/>
        </w:tabs>
        <w:spacing w:after="120"/>
        <w:jc w:val="both"/>
        <w:rPr>
          <w:rFonts w:asciiTheme="majorHAnsi" w:hAnsiTheme="majorHAnsi" w:cstheme="majorHAnsi"/>
          <w:sz w:val="24"/>
          <w:szCs w:val="24"/>
          <w:highlight w:val="white"/>
        </w:rPr>
      </w:pPr>
    </w:p>
    <w:p w:rsidR="00A46D53" w:rsidRDefault="00957E29" w:rsidP="00A46D53">
      <w:pPr>
        <w:widowControl w:val="0"/>
        <w:autoSpaceDE w:val="0"/>
        <w:autoSpaceDN w:val="0"/>
        <w:adjustRightInd w:val="0"/>
        <w:spacing w:line="360" w:lineRule="auto"/>
        <w:ind w:left="5670" w:right="-1"/>
        <w:jc w:val="center"/>
        <w:rPr>
          <w:rFonts w:asciiTheme="majorHAnsi" w:hAnsiTheme="majorHAnsi" w:cstheme="majorHAnsi"/>
          <w:sz w:val="24"/>
          <w:szCs w:val="24"/>
        </w:rPr>
      </w:pPr>
      <w:r w:rsidRPr="0014040B">
        <w:rPr>
          <w:rFonts w:asciiTheme="majorHAnsi" w:hAnsiTheme="majorHAnsi" w:cstheme="majorHAnsi"/>
          <w:sz w:val="24"/>
          <w:szCs w:val="24"/>
        </w:rPr>
        <w:t>I CONSIGLIERI</w:t>
      </w:r>
    </w:p>
    <w:p w:rsidR="00A46D53" w:rsidRPr="00A46D53" w:rsidRDefault="00A46D53" w:rsidP="00A46D53">
      <w:pPr>
        <w:widowControl w:val="0"/>
        <w:autoSpaceDE w:val="0"/>
        <w:autoSpaceDN w:val="0"/>
        <w:adjustRightInd w:val="0"/>
        <w:spacing w:line="360" w:lineRule="auto"/>
        <w:ind w:left="5670" w:right="-1"/>
        <w:jc w:val="center"/>
        <w:rPr>
          <w:rFonts w:asciiTheme="majorHAnsi" w:hAnsiTheme="majorHAnsi" w:cstheme="majorHAnsi"/>
          <w:sz w:val="24"/>
          <w:szCs w:val="24"/>
        </w:rPr>
      </w:pPr>
      <w:r w:rsidRPr="002238D6">
        <w:rPr>
          <w:rFonts w:asciiTheme="majorHAnsi" w:hAnsiTheme="majorHAnsi" w:cstheme="majorHAnsi"/>
          <w:szCs w:val="24"/>
        </w:rPr>
        <w:t>Nicoletta SPELGATTI</w:t>
      </w:r>
    </w:p>
    <w:p w:rsidR="00957E29" w:rsidRPr="002238D6" w:rsidRDefault="00957E29" w:rsidP="00957E29">
      <w:pPr>
        <w:widowControl w:val="0"/>
        <w:autoSpaceDE w:val="0"/>
        <w:autoSpaceDN w:val="0"/>
        <w:adjustRightInd w:val="0"/>
        <w:spacing w:line="360" w:lineRule="auto"/>
        <w:ind w:left="5670" w:right="-1"/>
        <w:jc w:val="center"/>
        <w:rPr>
          <w:rFonts w:asciiTheme="majorHAnsi" w:hAnsiTheme="majorHAnsi" w:cstheme="majorHAnsi"/>
          <w:szCs w:val="24"/>
        </w:rPr>
      </w:pPr>
    </w:p>
    <w:p w:rsidR="00957E29" w:rsidRPr="002238D6" w:rsidRDefault="00957E29" w:rsidP="00957E29">
      <w:pPr>
        <w:widowControl w:val="0"/>
        <w:autoSpaceDE w:val="0"/>
        <w:autoSpaceDN w:val="0"/>
        <w:adjustRightInd w:val="0"/>
        <w:spacing w:line="360" w:lineRule="auto"/>
        <w:ind w:right="-1"/>
        <w:rPr>
          <w:rFonts w:asciiTheme="majorHAnsi" w:hAnsiTheme="majorHAnsi" w:cstheme="majorHAnsi"/>
          <w:szCs w:val="24"/>
        </w:rPr>
        <w:sectPr w:rsidR="00957E29" w:rsidRPr="002238D6" w:rsidSect="00957E29">
          <w:type w:val="continuous"/>
          <w:pgSz w:w="11906" w:h="16838"/>
          <w:pgMar w:top="1417" w:right="1134" w:bottom="1134" w:left="1134" w:header="708" w:footer="708" w:gutter="0"/>
          <w:cols w:space="708"/>
          <w:docGrid w:linePitch="360"/>
        </w:sectPr>
      </w:pPr>
    </w:p>
    <w:p w:rsidR="00957E29" w:rsidRPr="002238D6" w:rsidRDefault="00957E29" w:rsidP="00957E29">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 xml:space="preserve">Stefano AGGRAVI </w:t>
      </w:r>
    </w:p>
    <w:p w:rsidR="00957E29" w:rsidRPr="00F674AA" w:rsidRDefault="00957E29" w:rsidP="00957E29">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957E29" w:rsidRPr="00F674AA" w:rsidRDefault="00957E29" w:rsidP="00957E29">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957E29" w:rsidRPr="00F674AA" w:rsidRDefault="00957E29" w:rsidP="00957E29">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957E29" w:rsidRPr="002238D6" w:rsidRDefault="00957E29" w:rsidP="00957E29">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Simone PERRON</w:t>
      </w:r>
    </w:p>
    <w:p w:rsidR="00957E29" w:rsidRPr="002238D6" w:rsidRDefault="00957E29" w:rsidP="00957E29">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Dino PLANAZ</w:t>
      </w:r>
    </w:p>
    <w:p w:rsidR="00957E29" w:rsidRPr="002238D6" w:rsidRDefault="00957E29" w:rsidP="00957E29">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Andrea Fabrizio MANFRIN</w:t>
      </w:r>
    </w:p>
    <w:p w:rsidR="00957E29" w:rsidRPr="002238D6" w:rsidRDefault="00957E29" w:rsidP="00957E29">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Paolo SAMMARITANI</w:t>
      </w:r>
    </w:p>
    <w:p w:rsidR="00957E29" w:rsidRDefault="00A46D53" w:rsidP="00660011">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660011" w:rsidRPr="00957E29" w:rsidRDefault="00660011" w:rsidP="00957E29">
      <w:pPr>
        <w:widowControl w:val="0"/>
        <w:tabs>
          <w:tab w:val="left" w:pos="5103"/>
          <w:tab w:val="left" w:pos="5812"/>
        </w:tabs>
        <w:spacing w:after="120"/>
        <w:jc w:val="both"/>
        <w:rPr>
          <w:rFonts w:asciiTheme="majorHAnsi" w:hAnsiTheme="majorHAnsi" w:cstheme="majorHAnsi"/>
          <w:sz w:val="24"/>
          <w:szCs w:val="24"/>
          <w:highlight w:val="white"/>
        </w:rPr>
      </w:pPr>
      <w:r>
        <w:rPr>
          <w:rFonts w:asciiTheme="majorHAnsi" w:hAnsiTheme="majorHAnsi" w:cstheme="majorHAnsi"/>
          <w:szCs w:val="24"/>
        </w:rPr>
        <w:t>Erik LAVY</w:t>
      </w:r>
    </w:p>
    <w:p w:rsidR="00957E29" w:rsidRDefault="00957E29">
      <w:pPr>
        <w:rPr>
          <w:rFonts w:asciiTheme="majorHAnsi" w:hAnsiTheme="majorHAnsi" w:cstheme="majorHAnsi"/>
          <w:b/>
          <w:sz w:val="28"/>
          <w:szCs w:val="24"/>
        </w:rPr>
        <w:sectPr w:rsidR="00957E29" w:rsidSect="00957E29">
          <w:type w:val="continuous"/>
          <w:pgSz w:w="11906" w:h="16838"/>
          <w:pgMar w:top="1417" w:right="1134" w:bottom="1134" w:left="1134" w:header="708" w:footer="708" w:gutter="0"/>
          <w:cols w:num="2" w:space="708"/>
          <w:docGrid w:linePitch="360"/>
        </w:sectPr>
      </w:pPr>
    </w:p>
    <w:p w:rsidR="00957E29" w:rsidRDefault="00957E29">
      <w:pPr>
        <w:rPr>
          <w:rFonts w:asciiTheme="majorHAnsi" w:hAnsiTheme="majorHAnsi" w:cstheme="majorHAnsi"/>
          <w:b/>
          <w:sz w:val="28"/>
          <w:szCs w:val="24"/>
        </w:rPr>
      </w:pPr>
      <w:r>
        <w:rPr>
          <w:rFonts w:asciiTheme="majorHAnsi" w:hAnsiTheme="majorHAnsi" w:cstheme="majorHAnsi"/>
          <w:b/>
          <w:sz w:val="28"/>
          <w:szCs w:val="24"/>
        </w:rPr>
        <w:br w:type="page"/>
      </w:r>
    </w:p>
    <w:p w:rsidR="009826D1" w:rsidRPr="009826D1" w:rsidRDefault="009826D1" w:rsidP="009826D1">
      <w:pPr>
        <w:jc w:val="center"/>
        <w:rPr>
          <w:rFonts w:asciiTheme="majorHAnsi" w:hAnsiTheme="majorHAnsi" w:cstheme="majorHAnsi"/>
          <w:b/>
          <w:sz w:val="28"/>
          <w:szCs w:val="24"/>
        </w:rPr>
      </w:pPr>
      <w:r w:rsidRPr="009826D1">
        <w:rPr>
          <w:rFonts w:asciiTheme="majorHAnsi" w:hAnsiTheme="majorHAnsi" w:cstheme="majorHAnsi"/>
          <w:b/>
          <w:sz w:val="28"/>
          <w:szCs w:val="24"/>
        </w:rPr>
        <w:lastRenderedPageBreak/>
        <w:t>ORDINE DEL GIORNO</w:t>
      </w:r>
      <w:r w:rsidR="00BA3689">
        <w:rPr>
          <w:rFonts w:asciiTheme="majorHAnsi" w:hAnsiTheme="majorHAnsi" w:cstheme="majorHAnsi"/>
          <w:b/>
          <w:sz w:val="28"/>
          <w:szCs w:val="24"/>
        </w:rPr>
        <w:t xml:space="preserve"> 4</w:t>
      </w:r>
    </w:p>
    <w:p w:rsidR="009826D1" w:rsidRPr="009826D1" w:rsidRDefault="009826D1" w:rsidP="009826D1">
      <w:pPr>
        <w:jc w:val="center"/>
        <w:rPr>
          <w:rFonts w:asciiTheme="majorHAnsi" w:hAnsiTheme="majorHAnsi" w:cstheme="majorHAnsi"/>
          <w:b/>
          <w:sz w:val="28"/>
          <w:szCs w:val="24"/>
        </w:rPr>
      </w:pPr>
      <w:r>
        <w:rPr>
          <w:rFonts w:asciiTheme="majorHAnsi" w:hAnsiTheme="majorHAnsi" w:cstheme="majorHAnsi"/>
          <w:b/>
          <w:sz w:val="28"/>
          <w:szCs w:val="24"/>
        </w:rPr>
        <w:t>"IMPIANTI TERMOELETTRICI A BIOMASSA DA SELVICOLTURA E AGRICOLTURA"</w:t>
      </w:r>
    </w:p>
    <w:p w:rsidR="009826D1" w:rsidRPr="009826D1" w:rsidRDefault="009826D1" w:rsidP="009826D1">
      <w:pPr>
        <w:spacing w:after="120"/>
        <w:jc w:val="both"/>
        <w:rPr>
          <w:rFonts w:asciiTheme="majorHAnsi" w:hAnsiTheme="majorHAnsi" w:cstheme="majorHAnsi"/>
          <w:sz w:val="24"/>
          <w:szCs w:val="24"/>
        </w:rPr>
      </w:pPr>
      <w:r w:rsidRPr="009826D1">
        <w:rPr>
          <w:rFonts w:asciiTheme="majorHAnsi" w:hAnsiTheme="majorHAnsi" w:cstheme="majorHAnsi"/>
          <w:b/>
          <w:sz w:val="24"/>
          <w:szCs w:val="24"/>
        </w:rPr>
        <w:t>PREMESSO</w:t>
      </w:r>
      <w:r w:rsidRPr="009826D1">
        <w:rPr>
          <w:rFonts w:asciiTheme="majorHAnsi" w:hAnsiTheme="majorHAnsi" w:cstheme="majorHAnsi"/>
          <w:sz w:val="24"/>
          <w:szCs w:val="24"/>
        </w:rPr>
        <w:t xml:space="preserve"> che il PNRR, tra fondi europei e fondo nazionale, attribuisce 70 miliardi alla transizione energetica per investimenti importanti in grado di creare lavoro e sviluppo e, nello stesso tempo, di salvaguardare l’ambiente;</w:t>
      </w:r>
    </w:p>
    <w:p w:rsidR="009826D1" w:rsidRPr="009826D1" w:rsidRDefault="009826D1" w:rsidP="009826D1">
      <w:pPr>
        <w:spacing w:after="120"/>
        <w:jc w:val="both"/>
        <w:rPr>
          <w:rFonts w:asciiTheme="majorHAnsi" w:hAnsiTheme="majorHAnsi" w:cstheme="majorHAnsi"/>
          <w:sz w:val="24"/>
          <w:szCs w:val="24"/>
        </w:rPr>
      </w:pPr>
      <w:r w:rsidRPr="009826D1">
        <w:rPr>
          <w:rFonts w:asciiTheme="majorHAnsi" w:hAnsiTheme="majorHAnsi" w:cstheme="majorHAnsi"/>
          <w:b/>
          <w:sz w:val="24"/>
          <w:szCs w:val="24"/>
        </w:rPr>
        <w:t>TENUTO CONTO</w:t>
      </w:r>
      <w:r w:rsidRPr="009826D1">
        <w:rPr>
          <w:rFonts w:asciiTheme="majorHAnsi" w:hAnsiTheme="majorHAnsi" w:cstheme="majorHAnsi"/>
          <w:sz w:val="24"/>
          <w:szCs w:val="24"/>
        </w:rPr>
        <w:t xml:space="preserve"> che la Commissione Europea stima che per conseguire gli obiettivi del Green Deal europeo l’UE dovrà incrementare di 500 GW la produzione di energia da fonti rinnovabili entro il 2030 e chiede agli Stati membri di realizzare il 40 % di questo obiettivo entro il 2025 nell’ambito dei PNRR;  </w:t>
      </w:r>
    </w:p>
    <w:p w:rsidR="009826D1" w:rsidRPr="009826D1" w:rsidRDefault="009826D1" w:rsidP="009826D1">
      <w:pPr>
        <w:spacing w:after="120"/>
        <w:jc w:val="both"/>
        <w:rPr>
          <w:rFonts w:asciiTheme="majorHAnsi" w:hAnsiTheme="majorHAnsi" w:cstheme="majorHAnsi"/>
          <w:sz w:val="24"/>
          <w:szCs w:val="24"/>
        </w:rPr>
      </w:pPr>
      <w:r w:rsidRPr="009826D1">
        <w:rPr>
          <w:rFonts w:asciiTheme="majorHAnsi" w:hAnsiTheme="majorHAnsi" w:cstheme="majorHAnsi"/>
          <w:b/>
          <w:sz w:val="24"/>
          <w:szCs w:val="24"/>
        </w:rPr>
        <w:t>CONSIDERATO</w:t>
      </w:r>
      <w:r w:rsidRPr="009826D1">
        <w:rPr>
          <w:rFonts w:asciiTheme="majorHAnsi" w:hAnsiTheme="majorHAnsi" w:cstheme="majorHAnsi"/>
          <w:sz w:val="24"/>
          <w:szCs w:val="24"/>
        </w:rPr>
        <w:t xml:space="preserve"> che, l'attuale tecnologia basata sulla realizzazione di impianti a biomassa per la produzione di energia elettrica, consente, a determinate condizioni, una serie di vantaggi significativi, quali, a titolo descrittivo e non esaustivo: 1) lo sfruttamento delle risorse forestali, facilmente reperibili nel territorio; 2) la possibilità di stoccaggio e regolazione di erogazione in funzione delle esigenze energetiche (per questo è inserita nelle fonti di energia rinnovabile programmabili); 3) lo sfruttamento di risorse di scarto (in particolare dal settore dell'agricoltura), risolvendo al contempo il problema dello smaltimento di quelli che altrimenti sarebbero considerati rifiuti; 4) la possibilità di dislocare impianti di dimensioni variabili, secondo necessità (anche su micro-scala) in parti del territorio di scarso valore produttivo o in corrispondenza di attività produttive o insediative, che richiedono energia o che producono biomasse o risorse di scarto; 5) ottimizzazione delle prestazioni del ciclo produttivo se si concepisce la generazione contemporanea (Co-generazione) di energia elettrica e calore, con possibilità di impiego simultaneo per teleriscaldamento; 6) possibilità di usufruire degli incentivi dedicati dalle attuali disposizioni nazionali ed europee; </w:t>
      </w:r>
    </w:p>
    <w:p w:rsidR="009826D1" w:rsidRPr="009826D1" w:rsidRDefault="009826D1" w:rsidP="009826D1">
      <w:pPr>
        <w:spacing w:after="120"/>
        <w:jc w:val="both"/>
        <w:rPr>
          <w:rFonts w:asciiTheme="majorHAnsi" w:hAnsiTheme="majorHAnsi" w:cstheme="majorHAnsi"/>
          <w:sz w:val="24"/>
          <w:szCs w:val="24"/>
        </w:rPr>
      </w:pPr>
      <w:r w:rsidRPr="009826D1">
        <w:rPr>
          <w:rFonts w:asciiTheme="majorHAnsi" w:hAnsiTheme="majorHAnsi" w:cstheme="majorHAnsi"/>
          <w:b/>
          <w:sz w:val="24"/>
          <w:szCs w:val="24"/>
        </w:rPr>
        <w:t>EVIDENZIATO</w:t>
      </w:r>
      <w:r w:rsidRPr="009826D1">
        <w:rPr>
          <w:rFonts w:asciiTheme="majorHAnsi" w:hAnsiTheme="majorHAnsi" w:cstheme="majorHAnsi"/>
          <w:sz w:val="24"/>
          <w:szCs w:val="24"/>
        </w:rPr>
        <w:t xml:space="preserve"> che l'ampia estensione delle aree boscate sul territorio della nostra regione (indice di boscosità pari al 30%) presuppone ingenti misure di manutenzione dell'intera superficie forestale che, in funzione delle scelte di gestione della filiera, possono rivelarsi oneri economici oppure opportunità in grado di produrre ricchezza e posti di impiego e che l'avvio, quindi, di politiche di utilizzo della biomassa proveniente dalla silvicoltura e dal settore agricolo appare una soluzione virtuosa di sfruttamento di risorse ampiamente disponibili sul nostro territorio, con rispettivo beneficio di cura dei boschi, di occupazione, di produzione di energia da fonti rinnovabili e, quindi, di sostenibilità economica ed ambientale dell'intera filiera; </w:t>
      </w:r>
    </w:p>
    <w:p w:rsidR="009826D1" w:rsidRPr="0014040B" w:rsidRDefault="009826D1" w:rsidP="009826D1">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9826D1" w:rsidRPr="0014040B" w:rsidRDefault="009826D1" w:rsidP="009826D1">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9826D1" w:rsidRDefault="009826D1" w:rsidP="009826D1">
      <w:pPr>
        <w:autoSpaceDE w:val="0"/>
        <w:autoSpaceDN w:val="0"/>
        <w:adjustRightInd w:val="0"/>
        <w:spacing w:line="240" w:lineRule="atLeast"/>
        <w:jc w:val="both"/>
        <w:rPr>
          <w:rFonts w:asciiTheme="majorHAnsi" w:hAnsiTheme="majorHAnsi" w:cstheme="majorHAnsi"/>
          <w:sz w:val="24"/>
          <w:szCs w:val="24"/>
        </w:rPr>
      </w:pPr>
      <w:r w:rsidRPr="009826D1">
        <w:rPr>
          <w:rFonts w:asciiTheme="majorHAnsi" w:hAnsiTheme="majorHAnsi" w:cstheme="majorHAnsi"/>
          <w:sz w:val="24"/>
          <w:szCs w:val="24"/>
        </w:rPr>
        <w:t>il Governo regionale ad avviare, attraverso gli uffici regionali, un approfondimento tecnico e normativo relativo alla realizzazione di impianti a biomassa per la produzione di energia elettrica, diretta o in cogenerazione e basati sull'utilizzo del materiale proveniente dalla filiera delle risorse forestali e dai residui provenienti dalla filiera del settore agricolo.</w:t>
      </w:r>
    </w:p>
    <w:p w:rsidR="009826D1" w:rsidRDefault="009826D1" w:rsidP="009826D1">
      <w:pPr>
        <w:widowControl w:val="0"/>
        <w:autoSpaceDE w:val="0"/>
        <w:autoSpaceDN w:val="0"/>
        <w:adjustRightInd w:val="0"/>
        <w:spacing w:line="360" w:lineRule="auto"/>
        <w:ind w:left="5670" w:right="-1"/>
        <w:jc w:val="center"/>
        <w:rPr>
          <w:rFonts w:asciiTheme="majorHAnsi" w:hAnsiTheme="majorHAnsi" w:cstheme="majorHAnsi"/>
          <w:sz w:val="24"/>
          <w:szCs w:val="24"/>
        </w:rPr>
      </w:pPr>
      <w:r w:rsidRPr="0014040B">
        <w:rPr>
          <w:rFonts w:asciiTheme="majorHAnsi" w:hAnsiTheme="majorHAnsi" w:cstheme="majorHAnsi"/>
          <w:sz w:val="24"/>
          <w:szCs w:val="24"/>
        </w:rPr>
        <w:t>I CONSIGLIERI</w:t>
      </w:r>
    </w:p>
    <w:p w:rsidR="009826D1" w:rsidRPr="00A46D53" w:rsidRDefault="009826D1" w:rsidP="009826D1">
      <w:pPr>
        <w:widowControl w:val="0"/>
        <w:autoSpaceDE w:val="0"/>
        <w:autoSpaceDN w:val="0"/>
        <w:adjustRightInd w:val="0"/>
        <w:spacing w:line="360" w:lineRule="auto"/>
        <w:ind w:left="5670" w:right="-1"/>
        <w:jc w:val="center"/>
        <w:rPr>
          <w:rFonts w:asciiTheme="majorHAnsi" w:hAnsiTheme="majorHAnsi" w:cstheme="majorHAnsi"/>
          <w:sz w:val="24"/>
          <w:szCs w:val="24"/>
        </w:rPr>
      </w:pPr>
      <w:r>
        <w:rPr>
          <w:rFonts w:asciiTheme="majorHAnsi" w:hAnsiTheme="majorHAnsi" w:cstheme="majorHAnsi"/>
          <w:szCs w:val="24"/>
        </w:rPr>
        <w:t>Luca DISTORT</w:t>
      </w:r>
    </w:p>
    <w:p w:rsidR="009826D1" w:rsidRPr="002238D6" w:rsidRDefault="009826D1" w:rsidP="009826D1">
      <w:pPr>
        <w:widowControl w:val="0"/>
        <w:autoSpaceDE w:val="0"/>
        <w:autoSpaceDN w:val="0"/>
        <w:adjustRightInd w:val="0"/>
        <w:spacing w:line="360" w:lineRule="auto"/>
        <w:ind w:left="5670" w:right="-1"/>
        <w:jc w:val="center"/>
        <w:rPr>
          <w:rFonts w:asciiTheme="majorHAnsi" w:hAnsiTheme="majorHAnsi" w:cstheme="majorHAnsi"/>
          <w:szCs w:val="24"/>
        </w:rPr>
      </w:pPr>
    </w:p>
    <w:p w:rsidR="009826D1" w:rsidRPr="002238D6" w:rsidRDefault="009826D1" w:rsidP="009826D1">
      <w:pPr>
        <w:widowControl w:val="0"/>
        <w:autoSpaceDE w:val="0"/>
        <w:autoSpaceDN w:val="0"/>
        <w:adjustRightInd w:val="0"/>
        <w:spacing w:line="360" w:lineRule="auto"/>
        <w:ind w:right="-1"/>
        <w:rPr>
          <w:rFonts w:asciiTheme="majorHAnsi" w:hAnsiTheme="majorHAnsi" w:cstheme="majorHAnsi"/>
          <w:szCs w:val="24"/>
        </w:rPr>
        <w:sectPr w:rsidR="009826D1" w:rsidRPr="002238D6" w:rsidSect="00957E29">
          <w:type w:val="continuous"/>
          <w:pgSz w:w="11906" w:h="16838"/>
          <w:pgMar w:top="1417" w:right="1134" w:bottom="1134" w:left="1134" w:header="708" w:footer="708" w:gutter="0"/>
          <w:cols w:space="708"/>
          <w:docGrid w:linePitch="360"/>
        </w:sectPr>
      </w:pPr>
    </w:p>
    <w:p w:rsidR="009826D1" w:rsidRPr="002238D6" w:rsidRDefault="009826D1" w:rsidP="009826D1">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lastRenderedPageBreak/>
        <w:t xml:space="preserve">Stefano AGGRAVI </w:t>
      </w:r>
    </w:p>
    <w:p w:rsidR="009826D1" w:rsidRPr="002238D6" w:rsidRDefault="009826D1" w:rsidP="009826D1">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Dennis BRUNOD</w:t>
      </w:r>
    </w:p>
    <w:p w:rsidR="009826D1" w:rsidRPr="002238D6" w:rsidRDefault="009826D1" w:rsidP="009826D1">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Nicoletta SPELGATTI</w:t>
      </w:r>
    </w:p>
    <w:p w:rsidR="009826D1" w:rsidRPr="002238D6" w:rsidRDefault="009826D1" w:rsidP="009826D1">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Christian GANIS</w:t>
      </w:r>
    </w:p>
    <w:p w:rsidR="009826D1" w:rsidRPr="002238D6" w:rsidRDefault="009826D1" w:rsidP="009826D1">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Simone PERRON</w:t>
      </w:r>
    </w:p>
    <w:p w:rsidR="009826D1" w:rsidRPr="002238D6" w:rsidRDefault="009826D1" w:rsidP="009826D1">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Dino PLANAZ</w:t>
      </w:r>
    </w:p>
    <w:p w:rsidR="009826D1" w:rsidRPr="002238D6" w:rsidRDefault="009826D1" w:rsidP="009826D1">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Andrea Fabrizio MANFRIN</w:t>
      </w:r>
    </w:p>
    <w:p w:rsidR="009826D1" w:rsidRPr="002238D6" w:rsidRDefault="009826D1" w:rsidP="009826D1">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Paolo SAMMARITANI</w:t>
      </w:r>
    </w:p>
    <w:p w:rsidR="009826D1" w:rsidRDefault="009826D1" w:rsidP="009826D1">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9826D1" w:rsidRPr="009826D1" w:rsidRDefault="009826D1" w:rsidP="009826D1">
      <w:pPr>
        <w:autoSpaceDE w:val="0"/>
        <w:autoSpaceDN w:val="0"/>
        <w:adjustRightInd w:val="0"/>
        <w:spacing w:line="240" w:lineRule="atLeast"/>
        <w:jc w:val="both"/>
        <w:rPr>
          <w:rFonts w:asciiTheme="majorHAnsi" w:hAnsiTheme="majorHAnsi" w:cstheme="majorHAnsi"/>
          <w:sz w:val="24"/>
          <w:szCs w:val="24"/>
        </w:rPr>
      </w:pPr>
      <w:r>
        <w:rPr>
          <w:rFonts w:asciiTheme="majorHAnsi" w:hAnsiTheme="majorHAnsi" w:cstheme="majorHAnsi"/>
          <w:szCs w:val="24"/>
        </w:rPr>
        <w:t>Erik LAVY</w:t>
      </w:r>
    </w:p>
    <w:p w:rsidR="009826D1" w:rsidRDefault="009826D1">
      <w:pPr>
        <w:rPr>
          <w:rFonts w:asciiTheme="majorHAnsi" w:hAnsiTheme="majorHAnsi" w:cstheme="majorHAnsi"/>
          <w:b/>
          <w:sz w:val="28"/>
          <w:szCs w:val="24"/>
        </w:rPr>
        <w:sectPr w:rsidR="009826D1" w:rsidSect="009826D1">
          <w:type w:val="continuous"/>
          <w:pgSz w:w="11906" w:h="16838"/>
          <w:pgMar w:top="1417" w:right="1134" w:bottom="1134" w:left="1134" w:header="708" w:footer="708" w:gutter="0"/>
          <w:cols w:num="2" w:space="708"/>
          <w:docGrid w:linePitch="360"/>
        </w:sectPr>
      </w:pPr>
    </w:p>
    <w:p w:rsidR="009826D1" w:rsidRDefault="009826D1">
      <w:pPr>
        <w:rPr>
          <w:rFonts w:asciiTheme="majorHAnsi" w:hAnsiTheme="majorHAnsi" w:cstheme="majorHAnsi"/>
          <w:b/>
          <w:sz w:val="28"/>
          <w:szCs w:val="24"/>
        </w:rPr>
      </w:pPr>
      <w:r>
        <w:rPr>
          <w:rFonts w:asciiTheme="majorHAnsi" w:hAnsiTheme="majorHAnsi" w:cstheme="majorHAnsi"/>
          <w:b/>
          <w:sz w:val="28"/>
          <w:szCs w:val="24"/>
        </w:rPr>
        <w:br w:type="page"/>
      </w:r>
    </w:p>
    <w:p w:rsidR="003423DC" w:rsidRPr="003423DC" w:rsidRDefault="003423DC" w:rsidP="003423DC">
      <w:pPr>
        <w:jc w:val="center"/>
        <w:rPr>
          <w:rFonts w:asciiTheme="majorHAnsi" w:hAnsiTheme="majorHAnsi" w:cstheme="majorHAnsi"/>
          <w:b/>
          <w:sz w:val="28"/>
          <w:szCs w:val="24"/>
        </w:rPr>
      </w:pPr>
      <w:r w:rsidRPr="003423DC">
        <w:rPr>
          <w:rFonts w:asciiTheme="majorHAnsi" w:hAnsiTheme="majorHAnsi" w:cstheme="majorHAnsi"/>
          <w:b/>
          <w:sz w:val="28"/>
          <w:szCs w:val="24"/>
        </w:rPr>
        <w:lastRenderedPageBreak/>
        <w:t xml:space="preserve">ORDINE DEL GIORNO </w:t>
      </w:r>
      <w:r w:rsidR="00BA3689">
        <w:rPr>
          <w:rFonts w:asciiTheme="majorHAnsi" w:hAnsiTheme="majorHAnsi" w:cstheme="majorHAnsi"/>
          <w:b/>
          <w:sz w:val="28"/>
          <w:szCs w:val="24"/>
        </w:rPr>
        <w:t>5</w:t>
      </w:r>
    </w:p>
    <w:p w:rsidR="003423DC" w:rsidRPr="003423DC" w:rsidRDefault="003423DC" w:rsidP="003423DC">
      <w:pPr>
        <w:jc w:val="center"/>
        <w:rPr>
          <w:rFonts w:asciiTheme="majorHAnsi" w:hAnsiTheme="majorHAnsi" w:cstheme="majorHAnsi"/>
          <w:b/>
          <w:sz w:val="28"/>
          <w:szCs w:val="24"/>
        </w:rPr>
      </w:pPr>
      <w:r w:rsidRPr="003423DC">
        <w:rPr>
          <w:rFonts w:asciiTheme="majorHAnsi" w:hAnsiTheme="majorHAnsi" w:cstheme="majorHAnsi"/>
          <w:b/>
          <w:sz w:val="28"/>
          <w:szCs w:val="24"/>
        </w:rPr>
        <w:t>"INIZIATIVE IN AMBITO SCOLASTICO VOLTE A PREVENIRE E CONTRASTARE IL FENOMENO DEL BULLISMO CIBERNETICO"</w:t>
      </w:r>
    </w:p>
    <w:p w:rsidR="003423DC" w:rsidRPr="003423DC" w:rsidRDefault="003423DC" w:rsidP="003423DC">
      <w:pPr>
        <w:spacing w:after="120"/>
        <w:jc w:val="both"/>
        <w:rPr>
          <w:rFonts w:asciiTheme="majorHAnsi" w:hAnsiTheme="majorHAnsi" w:cstheme="majorHAnsi"/>
          <w:sz w:val="24"/>
          <w:szCs w:val="24"/>
        </w:rPr>
      </w:pPr>
      <w:r w:rsidRPr="003423DC">
        <w:rPr>
          <w:rFonts w:asciiTheme="majorHAnsi" w:hAnsiTheme="majorHAnsi" w:cstheme="majorHAnsi"/>
          <w:b/>
          <w:sz w:val="24"/>
          <w:szCs w:val="24"/>
        </w:rPr>
        <w:t xml:space="preserve">CONSIDERATO </w:t>
      </w:r>
      <w:r w:rsidRPr="003423DC">
        <w:rPr>
          <w:rFonts w:asciiTheme="majorHAnsi" w:hAnsiTheme="majorHAnsi" w:cstheme="majorHAnsi"/>
          <w:sz w:val="24"/>
          <w:szCs w:val="24"/>
        </w:rPr>
        <w:t xml:space="preserve">che l’emergenza epidemiologica da Covid-19 che investe l'Italia e la nostra Regione dal marzo 2020 ha incrementato disagi che già persistevano prima dell'avvento pandemico e questo ha scatenato maggiori episodi di violenza in generale; </w:t>
      </w:r>
    </w:p>
    <w:p w:rsidR="003423DC" w:rsidRPr="003423DC" w:rsidRDefault="003423DC" w:rsidP="003423DC">
      <w:pPr>
        <w:spacing w:after="120"/>
        <w:jc w:val="both"/>
        <w:rPr>
          <w:rFonts w:asciiTheme="majorHAnsi" w:hAnsiTheme="majorHAnsi" w:cstheme="majorHAnsi"/>
          <w:sz w:val="24"/>
          <w:szCs w:val="24"/>
        </w:rPr>
      </w:pPr>
      <w:r w:rsidRPr="003423DC">
        <w:rPr>
          <w:rFonts w:asciiTheme="majorHAnsi" w:hAnsiTheme="majorHAnsi" w:cstheme="majorHAnsi"/>
          <w:b/>
          <w:sz w:val="24"/>
          <w:szCs w:val="24"/>
        </w:rPr>
        <w:t xml:space="preserve">RICHIAMATO </w:t>
      </w:r>
      <w:r w:rsidRPr="003423DC">
        <w:rPr>
          <w:rFonts w:asciiTheme="majorHAnsi" w:hAnsiTheme="majorHAnsi" w:cstheme="majorHAnsi"/>
          <w:sz w:val="24"/>
          <w:szCs w:val="24"/>
        </w:rPr>
        <w:t>il DEFR 2022/2024 all'interno del quale al punto 1.3 "Politiche Sociali" si evidenzia la problematica degli abusi on line a seguito dell'intensivo utilizzo delle tecnologie digitali da parte dei minori;</w:t>
      </w:r>
    </w:p>
    <w:p w:rsidR="003423DC" w:rsidRPr="003423DC" w:rsidRDefault="003423DC" w:rsidP="003423DC">
      <w:pPr>
        <w:spacing w:after="120"/>
        <w:jc w:val="both"/>
        <w:rPr>
          <w:rFonts w:asciiTheme="majorHAnsi" w:hAnsiTheme="majorHAnsi" w:cstheme="majorHAnsi"/>
          <w:sz w:val="24"/>
          <w:szCs w:val="24"/>
        </w:rPr>
      </w:pPr>
      <w:r w:rsidRPr="003423DC">
        <w:rPr>
          <w:rFonts w:asciiTheme="majorHAnsi" w:hAnsiTheme="majorHAnsi" w:cstheme="majorHAnsi"/>
          <w:b/>
          <w:sz w:val="24"/>
          <w:szCs w:val="24"/>
        </w:rPr>
        <w:t xml:space="preserve">CONSTATATO </w:t>
      </w:r>
      <w:r w:rsidRPr="003423DC">
        <w:rPr>
          <w:rFonts w:asciiTheme="majorHAnsi" w:hAnsiTheme="majorHAnsi" w:cstheme="majorHAnsi"/>
          <w:sz w:val="24"/>
          <w:szCs w:val="24"/>
        </w:rPr>
        <w:t xml:space="preserve">che l'evolversi del mondo virtuale e della tecnologia ha fatto venir meno i rapporti interpersonali generando comunicazioni e distanza tra gli individui. La possibilità di agire nell'anonimato, consentita dai dispositivi tecnologici, ha generato una nuova e pericolosa modalità di espressione del bullismo: il bullismo cibernetico o </w:t>
      </w:r>
      <w:proofErr w:type="spellStart"/>
      <w:r w:rsidRPr="003423DC">
        <w:rPr>
          <w:rFonts w:asciiTheme="majorHAnsi" w:hAnsiTheme="majorHAnsi" w:cstheme="majorHAnsi"/>
          <w:i/>
          <w:sz w:val="24"/>
          <w:szCs w:val="24"/>
        </w:rPr>
        <w:t>cyberbullismo</w:t>
      </w:r>
      <w:proofErr w:type="spellEnd"/>
      <w:r w:rsidRPr="003423DC">
        <w:rPr>
          <w:rFonts w:asciiTheme="majorHAnsi" w:hAnsiTheme="majorHAnsi" w:cstheme="majorHAnsi"/>
          <w:sz w:val="24"/>
          <w:szCs w:val="24"/>
        </w:rPr>
        <w:t xml:space="preserve"> che si esplica attraverso comportamenti aggressivi o violenti, tipici del bullismo, ma realizzati tramite la strumentazione informatica e telematica.</w:t>
      </w:r>
    </w:p>
    <w:p w:rsidR="003423DC" w:rsidRPr="003423DC" w:rsidRDefault="003423DC" w:rsidP="003423DC">
      <w:pPr>
        <w:spacing w:after="120"/>
        <w:jc w:val="both"/>
        <w:rPr>
          <w:rFonts w:asciiTheme="majorHAnsi" w:hAnsiTheme="majorHAnsi" w:cstheme="majorHAnsi"/>
          <w:b/>
          <w:sz w:val="24"/>
          <w:szCs w:val="24"/>
        </w:rPr>
      </w:pPr>
      <w:r w:rsidRPr="003423DC">
        <w:rPr>
          <w:rFonts w:asciiTheme="majorHAnsi" w:hAnsiTheme="majorHAnsi" w:cstheme="majorHAnsi"/>
          <w:b/>
          <w:sz w:val="24"/>
          <w:szCs w:val="24"/>
        </w:rPr>
        <w:t xml:space="preserve">RITENUTO </w:t>
      </w:r>
      <w:r w:rsidRPr="003423DC">
        <w:rPr>
          <w:rFonts w:asciiTheme="majorHAnsi" w:hAnsiTheme="majorHAnsi" w:cstheme="majorHAnsi"/>
          <w:sz w:val="24"/>
          <w:szCs w:val="24"/>
        </w:rPr>
        <w:t>opportuno prevedere la possibilità di valutare percorsi di sensibilizzazione rivolti agli studenti valdostani al fine di prevenire e contrastare il fenomeno del bullismo cibernetico;</w:t>
      </w:r>
    </w:p>
    <w:p w:rsidR="003423DC" w:rsidRPr="003423DC" w:rsidRDefault="003423DC" w:rsidP="003423DC">
      <w:pPr>
        <w:spacing w:after="120"/>
        <w:jc w:val="both"/>
        <w:rPr>
          <w:rFonts w:asciiTheme="majorHAnsi" w:hAnsiTheme="majorHAnsi" w:cstheme="majorHAnsi"/>
          <w:b/>
          <w:sz w:val="24"/>
          <w:szCs w:val="24"/>
        </w:rPr>
      </w:pPr>
      <w:r w:rsidRPr="003423DC">
        <w:rPr>
          <w:rFonts w:asciiTheme="majorHAnsi" w:hAnsiTheme="majorHAnsi" w:cstheme="majorHAnsi"/>
          <w:b/>
          <w:sz w:val="24"/>
          <w:szCs w:val="24"/>
        </w:rPr>
        <w:t xml:space="preserve">PRESO ATTO </w:t>
      </w:r>
      <w:r w:rsidRPr="003423DC">
        <w:rPr>
          <w:rFonts w:asciiTheme="majorHAnsi" w:hAnsiTheme="majorHAnsi" w:cstheme="majorHAnsi"/>
          <w:sz w:val="24"/>
          <w:szCs w:val="24"/>
        </w:rPr>
        <w:t>delle relazioni ai Disegni di Legge n. 46, 47 e 48/2021;</w:t>
      </w:r>
    </w:p>
    <w:p w:rsidR="003423DC" w:rsidRPr="0014040B" w:rsidRDefault="003423DC" w:rsidP="003423DC">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3423DC" w:rsidRPr="0014040B" w:rsidRDefault="003423DC" w:rsidP="003423DC">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2238D6" w:rsidRPr="0014040B" w:rsidRDefault="003423DC" w:rsidP="003423DC">
      <w:pPr>
        <w:widowControl w:val="0"/>
        <w:tabs>
          <w:tab w:val="left" w:pos="5103"/>
          <w:tab w:val="left" w:pos="5812"/>
        </w:tabs>
        <w:spacing w:after="120"/>
        <w:jc w:val="both"/>
        <w:rPr>
          <w:rFonts w:asciiTheme="majorHAnsi" w:hAnsiTheme="majorHAnsi" w:cstheme="majorHAnsi"/>
          <w:sz w:val="24"/>
          <w:szCs w:val="24"/>
          <w:highlight w:val="white"/>
        </w:rPr>
      </w:pPr>
      <w:r w:rsidRPr="003423DC">
        <w:rPr>
          <w:rFonts w:asciiTheme="majorHAnsi" w:hAnsiTheme="majorHAnsi" w:cstheme="majorHAnsi"/>
          <w:sz w:val="24"/>
          <w:szCs w:val="24"/>
          <w:highlight w:val="white"/>
        </w:rPr>
        <w:t>il Governo regionale a valutare la possibilità di definire, in collaborazione con le</w:t>
      </w:r>
      <w:r w:rsidR="0046598C">
        <w:rPr>
          <w:rFonts w:asciiTheme="majorHAnsi" w:hAnsiTheme="majorHAnsi" w:cstheme="majorHAnsi"/>
          <w:sz w:val="24"/>
          <w:szCs w:val="24"/>
          <w:highlight w:val="white"/>
        </w:rPr>
        <w:t xml:space="preserve"> Istituzioni Scolastiche della R</w:t>
      </w:r>
      <w:r w:rsidRPr="003423DC">
        <w:rPr>
          <w:rFonts w:asciiTheme="majorHAnsi" w:hAnsiTheme="majorHAnsi" w:cstheme="majorHAnsi"/>
          <w:sz w:val="24"/>
          <w:szCs w:val="24"/>
          <w:highlight w:val="white"/>
        </w:rPr>
        <w:t>egione, l'organizzazione di percorsi di sensibilizzazione, rivolti alle classi della scuola superiore di primo e secondo grado, che consentano l'avvio di attività scolastiche per prevenire e contrastare il fenomeno del bullismo cibernetico.</w:t>
      </w:r>
    </w:p>
    <w:p w:rsidR="002238D6" w:rsidRPr="0014040B" w:rsidRDefault="002238D6" w:rsidP="002238D6">
      <w:pPr>
        <w:widowControl w:val="0"/>
        <w:autoSpaceDE w:val="0"/>
        <w:autoSpaceDN w:val="0"/>
        <w:adjustRightInd w:val="0"/>
        <w:spacing w:line="360" w:lineRule="auto"/>
        <w:ind w:left="5670" w:right="-1"/>
        <w:jc w:val="center"/>
        <w:rPr>
          <w:rFonts w:asciiTheme="majorHAnsi" w:hAnsiTheme="majorHAnsi" w:cstheme="majorHAnsi"/>
          <w:sz w:val="24"/>
          <w:szCs w:val="24"/>
        </w:rPr>
      </w:pPr>
      <w:r w:rsidRPr="0014040B">
        <w:rPr>
          <w:rFonts w:asciiTheme="majorHAnsi" w:hAnsiTheme="majorHAnsi" w:cstheme="majorHAnsi"/>
          <w:sz w:val="24"/>
          <w:szCs w:val="24"/>
        </w:rPr>
        <w:t>I CONSIGLIERI</w:t>
      </w:r>
    </w:p>
    <w:p w:rsidR="002238D6" w:rsidRPr="002238D6" w:rsidRDefault="002238D6" w:rsidP="002238D6">
      <w:pPr>
        <w:widowControl w:val="0"/>
        <w:autoSpaceDE w:val="0"/>
        <w:autoSpaceDN w:val="0"/>
        <w:adjustRightInd w:val="0"/>
        <w:spacing w:line="360" w:lineRule="auto"/>
        <w:ind w:left="5670" w:right="-1"/>
        <w:jc w:val="center"/>
        <w:rPr>
          <w:rFonts w:asciiTheme="majorHAnsi" w:hAnsiTheme="majorHAnsi" w:cstheme="majorHAnsi"/>
          <w:szCs w:val="24"/>
        </w:rPr>
      </w:pPr>
      <w:r w:rsidRPr="002238D6">
        <w:rPr>
          <w:rFonts w:asciiTheme="majorHAnsi" w:hAnsiTheme="majorHAnsi" w:cstheme="majorHAnsi"/>
          <w:szCs w:val="24"/>
        </w:rPr>
        <w:t>Raffaella FOUDRAZ</w:t>
      </w:r>
    </w:p>
    <w:p w:rsidR="002238D6" w:rsidRPr="002238D6" w:rsidRDefault="002238D6" w:rsidP="002238D6">
      <w:pPr>
        <w:widowControl w:val="0"/>
        <w:autoSpaceDE w:val="0"/>
        <w:autoSpaceDN w:val="0"/>
        <w:adjustRightInd w:val="0"/>
        <w:spacing w:line="360" w:lineRule="auto"/>
        <w:ind w:left="5670" w:right="-1"/>
        <w:jc w:val="center"/>
        <w:rPr>
          <w:rFonts w:asciiTheme="majorHAnsi" w:hAnsiTheme="majorHAnsi" w:cstheme="majorHAnsi"/>
          <w:szCs w:val="24"/>
        </w:rPr>
      </w:pPr>
    </w:p>
    <w:p w:rsidR="002238D6" w:rsidRPr="002238D6" w:rsidRDefault="002238D6" w:rsidP="002238D6">
      <w:pPr>
        <w:widowControl w:val="0"/>
        <w:autoSpaceDE w:val="0"/>
        <w:autoSpaceDN w:val="0"/>
        <w:adjustRightInd w:val="0"/>
        <w:spacing w:line="360" w:lineRule="auto"/>
        <w:ind w:right="-1"/>
        <w:rPr>
          <w:rFonts w:asciiTheme="majorHAnsi" w:hAnsiTheme="majorHAnsi" w:cstheme="majorHAnsi"/>
          <w:szCs w:val="24"/>
        </w:rPr>
        <w:sectPr w:rsidR="002238D6" w:rsidRPr="002238D6" w:rsidSect="002238D6">
          <w:type w:val="continuous"/>
          <w:pgSz w:w="11906" w:h="16838"/>
          <w:pgMar w:top="1417" w:right="1134" w:bottom="1134" w:left="1134" w:header="708" w:footer="708" w:gutter="0"/>
          <w:cols w:space="708"/>
          <w:docGrid w:linePitch="360"/>
        </w:sectPr>
      </w:pPr>
    </w:p>
    <w:p w:rsidR="002238D6" w:rsidRPr="002238D6"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 xml:space="preserve">Stefano AGGRAVI </w:t>
      </w:r>
    </w:p>
    <w:p w:rsidR="002238D6" w:rsidRPr="00F674AA"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2238D6" w:rsidRPr="00F674AA"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2238D6" w:rsidRPr="00F674AA"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2238D6" w:rsidRPr="002238D6"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Simone PERRON</w:t>
      </w:r>
    </w:p>
    <w:p w:rsidR="002238D6" w:rsidRPr="002238D6"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Dino PLANAZ</w:t>
      </w:r>
    </w:p>
    <w:p w:rsidR="002238D6" w:rsidRPr="002238D6"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Andrea Fabrizio MANFRIN</w:t>
      </w:r>
    </w:p>
    <w:p w:rsidR="002238D6" w:rsidRPr="002238D6"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Paolo SAMMARITANI</w:t>
      </w:r>
    </w:p>
    <w:p w:rsidR="0014040B"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Nicoletta SPELGATTI</w:t>
      </w:r>
    </w:p>
    <w:p w:rsidR="00660011" w:rsidRPr="002238D6" w:rsidRDefault="00660011" w:rsidP="002238D6">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Erik LAVY</w:t>
      </w:r>
    </w:p>
    <w:p w:rsidR="002238D6" w:rsidRDefault="002238D6" w:rsidP="0014040B">
      <w:pPr>
        <w:rPr>
          <w:rFonts w:asciiTheme="majorHAnsi" w:hAnsiTheme="majorHAnsi" w:cstheme="majorHAnsi"/>
          <w:sz w:val="24"/>
          <w:szCs w:val="24"/>
        </w:rPr>
        <w:sectPr w:rsidR="002238D6" w:rsidSect="002238D6">
          <w:type w:val="continuous"/>
          <w:pgSz w:w="11906" w:h="16838"/>
          <w:pgMar w:top="1417" w:right="1134" w:bottom="1134" w:left="1134" w:header="708" w:footer="708" w:gutter="0"/>
          <w:cols w:num="2" w:space="708"/>
          <w:docGrid w:linePitch="360"/>
        </w:sectPr>
      </w:pPr>
    </w:p>
    <w:p w:rsidR="0014040B" w:rsidRPr="0014040B" w:rsidRDefault="0014040B" w:rsidP="0014040B">
      <w:pPr>
        <w:rPr>
          <w:rFonts w:asciiTheme="majorHAnsi" w:hAnsiTheme="majorHAnsi" w:cstheme="majorHAnsi"/>
          <w:sz w:val="24"/>
          <w:szCs w:val="24"/>
        </w:rPr>
      </w:pPr>
    </w:p>
    <w:p w:rsidR="00E051C4" w:rsidRPr="00E051C4" w:rsidRDefault="00E051C4" w:rsidP="00E051C4">
      <w:pPr>
        <w:jc w:val="center"/>
        <w:rPr>
          <w:rFonts w:asciiTheme="majorHAnsi" w:hAnsiTheme="majorHAnsi" w:cstheme="majorHAnsi"/>
          <w:b/>
          <w:sz w:val="28"/>
          <w:szCs w:val="24"/>
        </w:rPr>
      </w:pPr>
      <w:r w:rsidRPr="00E051C4">
        <w:rPr>
          <w:rFonts w:asciiTheme="majorHAnsi" w:hAnsiTheme="majorHAnsi" w:cstheme="majorHAnsi"/>
          <w:b/>
          <w:sz w:val="28"/>
          <w:szCs w:val="24"/>
        </w:rPr>
        <w:lastRenderedPageBreak/>
        <w:t>ORDINE DEL GIORNO</w:t>
      </w:r>
      <w:r w:rsidR="00BA3689">
        <w:rPr>
          <w:rFonts w:asciiTheme="majorHAnsi" w:hAnsiTheme="majorHAnsi" w:cstheme="majorHAnsi"/>
          <w:b/>
          <w:sz w:val="28"/>
          <w:szCs w:val="24"/>
        </w:rPr>
        <w:t xml:space="preserve"> 6</w:t>
      </w:r>
    </w:p>
    <w:p w:rsidR="00E051C4" w:rsidRPr="00E051C4" w:rsidRDefault="00E051C4" w:rsidP="00E051C4">
      <w:pPr>
        <w:jc w:val="center"/>
        <w:rPr>
          <w:rFonts w:asciiTheme="majorHAnsi" w:hAnsiTheme="majorHAnsi" w:cstheme="majorHAnsi"/>
          <w:b/>
          <w:sz w:val="28"/>
          <w:szCs w:val="24"/>
        </w:rPr>
      </w:pPr>
      <w:r w:rsidRPr="00E051C4">
        <w:rPr>
          <w:rFonts w:asciiTheme="majorHAnsi" w:hAnsiTheme="majorHAnsi" w:cstheme="majorHAnsi"/>
          <w:b/>
          <w:sz w:val="28"/>
          <w:szCs w:val="24"/>
        </w:rPr>
        <w:t>"PROMOZIONE E VALORIZZAZIONE DELLE ATTIVITÀ OUTDOOR PER LE PERSONE DIVERSAMENTE ABILI"</w:t>
      </w:r>
    </w:p>
    <w:p w:rsidR="00E051C4" w:rsidRPr="00E051C4" w:rsidRDefault="00E051C4" w:rsidP="00E051C4">
      <w:pPr>
        <w:spacing w:after="120"/>
        <w:jc w:val="both"/>
        <w:rPr>
          <w:rFonts w:asciiTheme="majorHAnsi" w:hAnsiTheme="majorHAnsi" w:cstheme="majorHAnsi"/>
          <w:b/>
          <w:sz w:val="24"/>
          <w:szCs w:val="24"/>
        </w:rPr>
      </w:pPr>
      <w:r w:rsidRPr="00E051C4">
        <w:rPr>
          <w:rFonts w:asciiTheme="majorHAnsi" w:hAnsiTheme="majorHAnsi" w:cstheme="majorHAnsi"/>
          <w:b/>
          <w:sz w:val="24"/>
          <w:szCs w:val="24"/>
        </w:rPr>
        <w:t>LETTO</w:t>
      </w:r>
      <w:r w:rsidRPr="00E051C4">
        <w:rPr>
          <w:rFonts w:asciiTheme="majorHAnsi" w:hAnsiTheme="majorHAnsi" w:cstheme="majorHAnsi"/>
          <w:sz w:val="24"/>
          <w:szCs w:val="24"/>
        </w:rPr>
        <w:t xml:space="preserve"> il Documento di economia e finanza regionale per il triennio 2022-2024 (di seguito DEFR);</w:t>
      </w:r>
    </w:p>
    <w:p w:rsidR="00E051C4" w:rsidRPr="00E051C4" w:rsidRDefault="00E051C4" w:rsidP="00E051C4">
      <w:pPr>
        <w:spacing w:after="120"/>
        <w:jc w:val="both"/>
        <w:rPr>
          <w:rFonts w:asciiTheme="majorHAnsi" w:hAnsiTheme="majorHAnsi" w:cstheme="majorHAnsi"/>
          <w:sz w:val="24"/>
          <w:szCs w:val="24"/>
        </w:rPr>
      </w:pPr>
      <w:r w:rsidRPr="00E051C4">
        <w:rPr>
          <w:rFonts w:asciiTheme="majorHAnsi" w:hAnsiTheme="majorHAnsi" w:cstheme="majorHAnsi"/>
          <w:b/>
          <w:sz w:val="24"/>
          <w:szCs w:val="24"/>
        </w:rPr>
        <w:t>PRESO ATTO</w:t>
      </w:r>
      <w:r w:rsidRPr="00E051C4">
        <w:rPr>
          <w:rFonts w:asciiTheme="majorHAnsi" w:hAnsiTheme="majorHAnsi" w:cstheme="majorHAnsi"/>
          <w:sz w:val="24"/>
          <w:szCs w:val="24"/>
        </w:rPr>
        <w:t xml:space="preserve"> che nel paragrafo 1.10 della sezione III del DEFR vengono trattati i temi relativi allo Sport;</w:t>
      </w:r>
    </w:p>
    <w:p w:rsidR="00E051C4" w:rsidRPr="00E051C4" w:rsidRDefault="00E051C4" w:rsidP="00E051C4">
      <w:pPr>
        <w:spacing w:after="120"/>
        <w:jc w:val="both"/>
        <w:rPr>
          <w:rFonts w:asciiTheme="majorHAnsi" w:hAnsiTheme="majorHAnsi" w:cstheme="majorHAnsi"/>
          <w:sz w:val="24"/>
          <w:szCs w:val="24"/>
        </w:rPr>
      </w:pPr>
      <w:r w:rsidRPr="00E051C4">
        <w:rPr>
          <w:rFonts w:asciiTheme="majorHAnsi" w:hAnsiTheme="majorHAnsi" w:cstheme="majorHAnsi"/>
          <w:b/>
          <w:sz w:val="24"/>
          <w:szCs w:val="24"/>
        </w:rPr>
        <w:t>RILEVATO</w:t>
      </w:r>
      <w:r w:rsidRPr="00E051C4">
        <w:rPr>
          <w:rFonts w:asciiTheme="majorHAnsi" w:hAnsiTheme="majorHAnsi" w:cstheme="majorHAnsi"/>
          <w:sz w:val="24"/>
          <w:szCs w:val="24"/>
        </w:rPr>
        <w:t xml:space="preserve"> che nel summenzionato paragrafo non vi è alcun passaggio in riferimento alla valorizzazione e promozione dell'attività sportiva rivolta alle persone diversamente abili; </w:t>
      </w:r>
    </w:p>
    <w:p w:rsidR="00E051C4" w:rsidRPr="00E051C4" w:rsidRDefault="00E051C4" w:rsidP="00E051C4">
      <w:pPr>
        <w:spacing w:after="120"/>
        <w:jc w:val="both"/>
        <w:rPr>
          <w:rFonts w:asciiTheme="majorHAnsi" w:hAnsiTheme="majorHAnsi" w:cstheme="majorHAnsi"/>
          <w:sz w:val="24"/>
          <w:szCs w:val="24"/>
        </w:rPr>
      </w:pPr>
      <w:r w:rsidRPr="00E051C4">
        <w:rPr>
          <w:rFonts w:asciiTheme="majorHAnsi" w:hAnsiTheme="majorHAnsi" w:cstheme="majorHAnsi"/>
          <w:b/>
          <w:sz w:val="24"/>
          <w:szCs w:val="24"/>
        </w:rPr>
        <w:t>APPRESO</w:t>
      </w:r>
      <w:r w:rsidRPr="00E051C4">
        <w:rPr>
          <w:rFonts w:asciiTheme="majorHAnsi" w:hAnsiTheme="majorHAnsi" w:cstheme="majorHAnsi"/>
          <w:sz w:val="24"/>
          <w:szCs w:val="24"/>
        </w:rPr>
        <w:t xml:space="preserve"> che nel paragrafo 1.3 della sezione III del DEFR dove vengono trattati i temi delle politiche sociali, nella bozza del Piano della Salute e del Benessere Sociale della Valle d'Aosta, di prossima approvazione da parte del Consiglio Regionale, viene indicato che occorrerà un sempre più oculato utilizzo di tutte le risorse economiche a disposizione, sia regionali, che nazionali o di derivazione europea, alle quali si aggiungeranno significative risorse provenienti dal PNRR con particolare riferimento al sostegno delle persone con disabilità;</w:t>
      </w:r>
    </w:p>
    <w:p w:rsidR="00E051C4" w:rsidRPr="00E051C4" w:rsidRDefault="00E051C4" w:rsidP="00E051C4">
      <w:pPr>
        <w:spacing w:after="120"/>
        <w:jc w:val="both"/>
        <w:rPr>
          <w:rFonts w:asciiTheme="majorHAnsi" w:hAnsiTheme="majorHAnsi" w:cstheme="majorHAnsi"/>
          <w:sz w:val="24"/>
          <w:szCs w:val="24"/>
        </w:rPr>
      </w:pPr>
      <w:r w:rsidRPr="00E051C4">
        <w:rPr>
          <w:rFonts w:asciiTheme="majorHAnsi" w:hAnsiTheme="majorHAnsi" w:cstheme="majorHAnsi"/>
          <w:b/>
          <w:sz w:val="24"/>
          <w:szCs w:val="24"/>
        </w:rPr>
        <w:t>EVIDENZIATO</w:t>
      </w:r>
      <w:r w:rsidRPr="00E051C4">
        <w:rPr>
          <w:rFonts w:asciiTheme="majorHAnsi" w:hAnsiTheme="majorHAnsi" w:cstheme="majorHAnsi"/>
          <w:sz w:val="24"/>
          <w:szCs w:val="24"/>
        </w:rPr>
        <w:t xml:space="preserve"> che l'obiettivo 3 dell'Agenda 2030 per lo Sviluppo Sostenibile prevede di assicurare la salute e il benessere per tutti e per tutte le età;</w:t>
      </w:r>
    </w:p>
    <w:p w:rsidR="00E051C4" w:rsidRPr="00E051C4" w:rsidRDefault="00E051C4" w:rsidP="00E051C4">
      <w:pPr>
        <w:spacing w:after="120"/>
        <w:jc w:val="both"/>
        <w:rPr>
          <w:rFonts w:asciiTheme="majorHAnsi" w:hAnsiTheme="majorHAnsi" w:cstheme="majorHAnsi"/>
          <w:sz w:val="24"/>
          <w:szCs w:val="24"/>
        </w:rPr>
      </w:pPr>
      <w:r w:rsidRPr="00E051C4">
        <w:rPr>
          <w:rFonts w:asciiTheme="majorHAnsi" w:hAnsiTheme="majorHAnsi" w:cstheme="majorHAnsi"/>
          <w:b/>
          <w:sz w:val="24"/>
          <w:szCs w:val="24"/>
        </w:rPr>
        <w:t>RILEVATO</w:t>
      </w:r>
      <w:r w:rsidRPr="00E051C4">
        <w:rPr>
          <w:rFonts w:asciiTheme="majorHAnsi" w:hAnsiTheme="majorHAnsi" w:cstheme="majorHAnsi"/>
          <w:sz w:val="24"/>
          <w:szCs w:val="24"/>
        </w:rPr>
        <w:t xml:space="preserve"> che le finalità della L.R. 1° aprile 2004 n. 3 sono le seguenti:</w:t>
      </w:r>
    </w:p>
    <w:p w:rsidR="00E051C4" w:rsidRPr="00E051C4" w:rsidRDefault="00E051C4" w:rsidP="00E051C4">
      <w:pPr>
        <w:spacing w:after="120"/>
        <w:jc w:val="center"/>
        <w:rPr>
          <w:rFonts w:asciiTheme="majorHAnsi" w:hAnsiTheme="majorHAnsi" w:cstheme="majorHAnsi"/>
          <w:i/>
          <w:sz w:val="20"/>
          <w:szCs w:val="24"/>
        </w:rPr>
      </w:pPr>
      <w:bookmarkStart w:id="0" w:name="articolo_1__"/>
      <w:r w:rsidRPr="00E051C4">
        <w:rPr>
          <w:rFonts w:asciiTheme="majorHAnsi" w:hAnsiTheme="majorHAnsi" w:cstheme="majorHAnsi"/>
          <w:i/>
          <w:sz w:val="20"/>
          <w:szCs w:val="24"/>
        </w:rPr>
        <w:t>Art. 1</w:t>
      </w:r>
      <w:bookmarkEnd w:id="0"/>
    </w:p>
    <w:p w:rsidR="00E051C4" w:rsidRPr="00E051C4" w:rsidRDefault="00E051C4" w:rsidP="00E051C4">
      <w:pPr>
        <w:spacing w:after="120"/>
        <w:jc w:val="center"/>
        <w:rPr>
          <w:rFonts w:asciiTheme="majorHAnsi" w:hAnsiTheme="majorHAnsi" w:cstheme="majorHAnsi"/>
          <w:i/>
          <w:sz w:val="20"/>
          <w:szCs w:val="24"/>
        </w:rPr>
      </w:pPr>
      <w:r w:rsidRPr="00E051C4">
        <w:rPr>
          <w:rFonts w:asciiTheme="majorHAnsi" w:hAnsiTheme="majorHAnsi" w:cstheme="majorHAnsi"/>
          <w:i/>
          <w:sz w:val="20"/>
          <w:szCs w:val="24"/>
        </w:rPr>
        <w:t>(Finalità)</w:t>
      </w:r>
    </w:p>
    <w:p w:rsidR="00E051C4" w:rsidRPr="00E051C4" w:rsidRDefault="00E051C4" w:rsidP="00E051C4">
      <w:pPr>
        <w:spacing w:after="120"/>
        <w:jc w:val="both"/>
        <w:rPr>
          <w:rFonts w:asciiTheme="majorHAnsi" w:hAnsiTheme="majorHAnsi" w:cstheme="majorHAnsi"/>
          <w:i/>
          <w:sz w:val="20"/>
          <w:szCs w:val="24"/>
        </w:rPr>
      </w:pPr>
      <w:r w:rsidRPr="00E051C4">
        <w:rPr>
          <w:rFonts w:asciiTheme="majorHAnsi" w:hAnsiTheme="majorHAnsi" w:cstheme="majorHAnsi"/>
          <w:i/>
          <w:sz w:val="20"/>
          <w:szCs w:val="24"/>
        </w:rPr>
        <w:t>1. La Regione promuove e sostiene lo sviluppo dello sport dilettantistico caratterizzato da un importante contenuto motorio, riconoscendo:</w:t>
      </w:r>
    </w:p>
    <w:p w:rsidR="00E051C4" w:rsidRPr="00E051C4" w:rsidRDefault="00E051C4" w:rsidP="00E051C4">
      <w:pPr>
        <w:spacing w:after="120"/>
        <w:jc w:val="both"/>
        <w:rPr>
          <w:rFonts w:asciiTheme="majorHAnsi" w:hAnsiTheme="majorHAnsi" w:cstheme="majorHAnsi"/>
          <w:i/>
          <w:sz w:val="20"/>
          <w:szCs w:val="24"/>
        </w:rPr>
      </w:pPr>
      <w:r w:rsidRPr="00E051C4">
        <w:rPr>
          <w:rFonts w:asciiTheme="majorHAnsi" w:hAnsiTheme="majorHAnsi" w:cstheme="majorHAnsi"/>
          <w:i/>
          <w:sz w:val="20"/>
          <w:szCs w:val="24"/>
        </w:rPr>
        <w:t>a) la fondamentale funzione sociale dell'attività sportiva;</w:t>
      </w:r>
    </w:p>
    <w:p w:rsidR="00E051C4" w:rsidRPr="00E051C4" w:rsidRDefault="00E051C4" w:rsidP="00E051C4">
      <w:pPr>
        <w:spacing w:after="120"/>
        <w:jc w:val="both"/>
        <w:rPr>
          <w:rFonts w:asciiTheme="majorHAnsi" w:hAnsiTheme="majorHAnsi" w:cstheme="majorHAnsi"/>
          <w:i/>
          <w:sz w:val="20"/>
          <w:szCs w:val="24"/>
        </w:rPr>
      </w:pPr>
      <w:r w:rsidRPr="00E051C4">
        <w:rPr>
          <w:rFonts w:asciiTheme="majorHAnsi" w:hAnsiTheme="majorHAnsi" w:cstheme="majorHAnsi"/>
          <w:i/>
          <w:sz w:val="20"/>
          <w:szCs w:val="24"/>
        </w:rPr>
        <w:t>b) il ruolo dello sport a salvaguardia della salute fisica e dell'integrità morale ed il suo contributo alla lotta contro la tossicodipendenza, le devianze e l'emarginazione;</w:t>
      </w:r>
    </w:p>
    <w:p w:rsidR="00E051C4" w:rsidRPr="00E051C4" w:rsidRDefault="00E051C4" w:rsidP="00E051C4">
      <w:pPr>
        <w:spacing w:after="120"/>
        <w:jc w:val="both"/>
        <w:rPr>
          <w:rFonts w:asciiTheme="majorHAnsi" w:hAnsiTheme="majorHAnsi" w:cstheme="majorHAnsi"/>
          <w:i/>
          <w:sz w:val="20"/>
          <w:szCs w:val="24"/>
        </w:rPr>
      </w:pPr>
      <w:r w:rsidRPr="00E051C4">
        <w:rPr>
          <w:rFonts w:asciiTheme="majorHAnsi" w:hAnsiTheme="majorHAnsi" w:cstheme="majorHAnsi"/>
          <w:i/>
          <w:sz w:val="20"/>
          <w:szCs w:val="24"/>
        </w:rPr>
        <w:t>c) l'importanza della formazione e dell'educazione dei giovani attraverso lo sport e il ruolo dell'attività agonistica, in particolare giovanile, quale mezzo di formazione del carattere;</w:t>
      </w:r>
    </w:p>
    <w:p w:rsidR="00E051C4" w:rsidRPr="00E051C4" w:rsidRDefault="00E051C4" w:rsidP="00E051C4">
      <w:pPr>
        <w:spacing w:after="120"/>
        <w:jc w:val="both"/>
        <w:rPr>
          <w:rFonts w:asciiTheme="majorHAnsi" w:hAnsiTheme="majorHAnsi" w:cstheme="majorHAnsi"/>
          <w:i/>
          <w:sz w:val="20"/>
          <w:szCs w:val="24"/>
        </w:rPr>
      </w:pPr>
      <w:r w:rsidRPr="00E051C4">
        <w:rPr>
          <w:rFonts w:asciiTheme="majorHAnsi" w:hAnsiTheme="majorHAnsi" w:cstheme="majorHAnsi"/>
          <w:i/>
          <w:sz w:val="20"/>
          <w:szCs w:val="24"/>
        </w:rPr>
        <w:t>d) la funzione della scuola nell'avviamento dei giovani allo sport ed il loro diritto-dovere a conciliare l'attività scolastica e quella sportiva;</w:t>
      </w:r>
    </w:p>
    <w:p w:rsidR="00E051C4" w:rsidRPr="00E051C4" w:rsidRDefault="00E051C4" w:rsidP="00E051C4">
      <w:pPr>
        <w:spacing w:after="120"/>
        <w:jc w:val="both"/>
        <w:rPr>
          <w:rFonts w:asciiTheme="majorHAnsi" w:hAnsiTheme="majorHAnsi" w:cstheme="majorHAnsi"/>
          <w:i/>
          <w:sz w:val="20"/>
          <w:szCs w:val="24"/>
        </w:rPr>
      </w:pPr>
      <w:r w:rsidRPr="00E051C4">
        <w:rPr>
          <w:rFonts w:asciiTheme="majorHAnsi" w:hAnsiTheme="majorHAnsi" w:cstheme="majorHAnsi"/>
          <w:i/>
          <w:sz w:val="20"/>
          <w:szCs w:val="24"/>
        </w:rPr>
        <w:t>e) la rilevanza della tutela sanitaria e della sicurezza nella pratica sportiva;</w:t>
      </w:r>
    </w:p>
    <w:p w:rsidR="00E051C4" w:rsidRPr="00E051C4" w:rsidRDefault="00E051C4" w:rsidP="00E051C4">
      <w:pPr>
        <w:spacing w:after="120"/>
        <w:jc w:val="both"/>
        <w:rPr>
          <w:rFonts w:asciiTheme="majorHAnsi" w:hAnsiTheme="majorHAnsi" w:cstheme="majorHAnsi"/>
          <w:i/>
          <w:sz w:val="20"/>
          <w:szCs w:val="24"/>
        </w:rPr>
      </w:pPr>
      <w:r w:rsidRPr="00E051C4">
        <w:rPr>
          <w:rFonts w:asciiTheme="majorHAnsi" w:hAnsiTheme="majorHAnsi" w:cstheme="majorHAnsi"/>
          <w:i/>
          <w:sz w:val="20"/>
          <w:szCs w:val="24"/>
        </w:rPr>
        <w:t>f) la priorità delle attività sportive che si svolgono in montagna;</w:t>
      </w:r>
    </w:p>
    <w:p w:rsidR="00E051C4" w:rsidRPr="00E051C4" w:rsidRDefault="00E051C4" w:rsidP="00E051C4">
      <w:pPr>
        <w:spacing w:after="120"/>
        <w:jc w:val="both"/>
        <w:rPr>
          <w:rFonts w:asciiTheme="majorHAnsi" w:hAnsiTheme="majorHAnsi" w:cstheme="majorHAnsi"/>
          <w:i/>
          <w:sz w:val="20"/>
          <w:szCs w:val="24"/>
        </w:rPr>
      </w:pPr>
      <w:r w:rsidRPr="00E051C4">
        <w:rPr>
          <w:rFonts w:asciiTheme="majorHAnsi" w:hAnsiTheme="majorHAnsi" w:cstheme="majorHAnsi"/>
          <w:i/>
          <w:sz w:val="20"/>
          <w:szCs w:val="24"/>
        </w:rPr>
        <w:t>g) il valore delle attività sportive dei diversamente abili, risorsa di qualità per il movimento sportivo regionale e per l'intera comunità;</w:t>
      </w:r>
    </w:p>
    <w:p w:rsidR="00E051C4" w:rsidRPr="00E051C4" w:rsidRDefault="00E051C4" w:rsidP="00E051C4">
      <w:pPr>
        <w:spacing w:after="120"/>
        <w:jc w:val="both"/>
        <w:rPr>
          <w:rFonts w:asciiTheme="majorHAnsi" w:hAnsiTheme="majorHAnsi" w:cstheme="majorHAnsi"/>
          <w:i/>
          <w:sz w:val="20"/>
          <w:szCs w:val="24"/>
        </w:rPr>
      </w:pPr>
      <w:r w:rsidRPr="00E051C4">
        <w:rPr>
          <w:rFonts w:asciiTheme="majorHAnsi" w:hAnsiTheme="majorHAnsi" w:cstheme="majorHAnsi"/>
          <w:i/>
          <w:sz w:val="20"/>
          <w:szCs w:val="24"/>
        </w:rPr>
        <w:t>h) la rilevanza economica dello sport ai fini della promozione turistica della Valle d'Aosta.</w:t>
      </w:r>
    </w:p>
    <w:p w:rsidR="00E051C4" w:rsidRPr="00E051C4" w:rsidRDefault="00E051C4" w:rsidP="00E051C4">
      <w:pPr>
        <w:spacing w:after="120"/>
        <w:jc w:val="both"/>
        <w:rPr>
          <w:rFonts w:asciiTheme="majorHAnsi" w:hAnsiTheme="majorHAnsi" w:cstheme="majorHAnsi"/>
          <w:sz w:val="24"/>
          <w:szCs w:val="24"/>
        </w:rPr>
      </w:pPr>
      <w:r w:rsidRPr="00E051C4">
        <w:rPr>
          <w:rFonts w:asciiTheme="majorHAnsi" w:hAnsiTheme="majorHAnsi" w:cstheme="majorHAnsi"/>
          <w:b/>
          <w:sz w:val="24"/>
          <w:szCs w:val="24"/>
        </w:rPr>
        <w:t>TENUTO CONTO</w:t>
      </w:r>
      <w:r w:rsidRPr="00E051C4">
        <w:rPr>
          <w:rFonts w:asciiTheme="majorHAnsi" w:hAnsiTheme="majorHAnsi" w:cstheme="majorHAnsi"/>
          <w:sz w:val="24"/>
          <w:szCs w:val="24"/>
        </w:rPr>
        <w:t xml:space="preserve"> che nel paragrafo 1.18 della sezione III del DEFR vengono trattati i temi dell'agricoltura e risorse naturali, per quanto riguarda queste ultime si apprende che uno degli obiettivi è promuovere e mantenere la rete escursionistica regionale al fine di garantirne la sua piena fruizione;</w:t>
      </w:r>
    </w:p>
    <w:p w:rsidR="00E051C4" w:rsidRPr="00E051C4" w:rsidRDefault="00E051C4" w:rsidP="00E051C4">
      <w:pPr>
        <w:spacing w:after="120"/>
        <w:jc w:val="both"/>
        <w:rPr>
          <w:rFonts w:asciiTheme="majorHAnsi" w:hAnsiTheme="majorHAnsi" w:cstheme="majorHAnsi"/>
          <w:sz w:val="24"/>
          <w:szCs w:val="24"/>
        </w:rPr>
      </w:pPr>
      <w:r w:rsidRPr="00E051C4">
        <w:rPr>
          <w:rFonts w:asciiTheme="majorHAnsi" w:hAnsiTheme="majorHAnsi" w:cstheme="majorHAnsi"/>
          <w:b/>
          <w:sz w:val="24"/>
          <w:szCs w:val="24"/>
        </w:rPr>
        <w:t>PRESO ATTO</w:t>
      </w:r>
      <w:r w:rsidRPr="00E051C4">
        <w:rPr>
          <w:rFonts w:asciiTheme="majorHAnsi" w:hAnsiTheme="majorHAnsi" w:cstheme="majorHAnsi"/>
          <w:sz w:val="24"/>
          <w:szCs w:val="24"/>
        </w:rPr>
        <w:t xml:space="preserve"> che sul Programma di Legislatura 2020-2025 dell'attuale maggioranza, all'interno del paragrafo relativo alla sanità e politiche sociali dove si parla di welfare si apprende che: occorre promuovere corretti stili di vita, anche attraverso lo sport, fonte di attrazione turistica per la Valle </w:t>
      </w:r>
      <w:r w:rsidRPr="00E051C4">
        <w:rPr>
          <w:rFonts w:asciiTheme="majorHAnsi" w:hAnsiTheme="majorHAnsi" w:cstheme="majorHAnsi"/>
          <w:sz w:val="24"/>
          <w:szCs w:val="24"/>
        </w:rPr>
        <w:lastRenderedPageBreak/>
        <w:t>d'Aosta, con la collaborazione dei MMG, PLS, Sportivi, Dietologi e Dietisti, attraverso la collaborazione degli istituti scolastici, volta principalmente alla diffusione di una adeguata alimentazione in età prescolare e scolare. È necessaria una valutazione reale del problema disabilità in Valle d'Aosta per poter dare delle risposte concrete al problema. Bisogna recepire i problemi e le aspettative che esprimono</w:t>
      </w:r>
      <w:r>
        <w:rPr>
          <w:rFonts w:asciiTheme="majorHAnsi" w:hAnsiTheme="majorHAnsi" w:cstheme="majorHAnsi"/>
          <w:sz w:val="24"/>
          <w:szCs w:val="24"/>
        </w:rPr>
        <w:t xml:space="preserve"> i disabili e le loro famiglie;</w:t>
      </w:r>
    </w:p>
    <w:p w:rsidR="00E051C4" w:rsidRPr="00E051C4" w:rsidRDefault="00E051C4" w:rsidP="00E051C4">
      <w:pPr>
        <w:spacing w:after="120"/>
        <w:jc w:val="both"/>
        <w:rPr>
          <w:rFonts w:asciiTheme="majorHAnsi" w:hAnsiTheme="majorHAnsi" w:cstheme="majorHAnsi"/>
          <w:sz w:val="24"/>
          <w:szCs w:val="24"/>
        </w:rPr>
      </w:pPr>
      <w:r w:rsidRPr="00E051C4">
        <w:rPr>
          <w:rFonts w:asciiTheme="majorHAnsi" w:hAnsiTheme="majorHAnsi" w:cstheme="majorHAnsi"/>
          <w:b/>
          <w:sz w:val="24"/>
          <w:szCs w:val="24"/>
        </w:rPr>
        <w:t>CONSTATATO</w:t>
      </w:r>
      <w:r w:rsidRPr="00E051C4">
        <w:rPr>
          <w:rFonts w:asciiTheme="majorHAnsi" w:hAnsiTheme="majorHAnsi" w:cstheme="majorHAnsi"/>
          <w:sz w:val="24"/>
          <w:szCs w:val="24"/>
        </w:rPr>
        <w:t xml:space="preserve"> che nel sito </w:t>
      </w:r>
      <w:hyperlink r:id="rId16" w:history="1">
        <w:r w:rsidRPr="00E051C4">
          <w:rPr>
            <w:rFonts w:asciiTheme="majorHAnsi" w:hAnsiTheme="majorHAnsi" w:cstheme="majorHAnsi"/>
            <w:sz w:val="24"/>
            <w:szCs w:val="24"/>
          </w:rPr>
          <w:t>www.lovevda.it</w:t>
        </w:r>
      </w:hyperlink>
      <w:r>
        <w:rPr>
          <w:rFonts w:asciiTheme="majorHAnsi" w:hAnsiTheme="majorHAnsi" w:cstheme="majorHAnsi"/>
        </w:rPr>
        <w:t xml:space="preserve"> </w:t>
      </w:r>
      <w:r w:rsidRPr="00E051C4">
        <w:rPr>
          <w:rFonts w:asciiTheme="majorHAnsi" w:hAnsiTheme="majorHAnsi" w:cstheme="majorHAnsi"/>
          <w:sz w:val="24"/>
          <w:szCs w:val="24"/>
        </w:rPr>
        <w:t>vi è una sezione che promuove gli itinerari (a piedi, in bici, con racchette, in moto, culturali, del gusto, dello spirito) ma non vi è nessuna sezione espressamente dedicata alla valorizzazione e promozione dei percorsi ed itinerari outdoor adatti alle persone diversamente abili;</w:t>
      </w:r>
    </w:p>
    <w:p w:rsidR="00E051C4" w:rsidRPr="00E051C4" w:rsidRDefault="00E051C4" w:rsidP="00E051C4">
      <w:pPr>
        <w:spacing w:after="120"/>
        <w:jc w:val="both"/>
        <w:rPr>
          <w:rFonts w:asciiTheme="majorHAnsi" w:hAnsiTheme="majorHAnsi" w:cstheme="majorHAnsi"/>
          <w:sz w:val="24"/>
          <w:szCs w:val="24"/>
        </w:rPr>
      </w:pPr>
      <w:r w:rsidRPr="00E051C4">
        <w:rPr>
          <w:rFonts w:asciiTheme="majorHAnsi" w:hAnsiTheme="majorHAnsi" w:cstheme="majorHAnsi"/>
          <w:b/>
          <w:sz w:val="24"/>
          <w:szCs w:val="24"/>
        </w:rPr>
        <w:t>PRESO ATTO</w:t>
      </w:r>
      <w:r w:rsidRPr="00E051C4">
        <w:rPr>
          <w:rFonts w:asciiTheme="majorHAnsi" w:hAnsiTheme="majorHAnsi" w:cstheme="majorHAnsi"/>
          <w:sz w:val="24"/>
          <w:szCs w:val="24"/>
        </w:rPr>
        <w:t xml:space="preserve"> che in Valle d'Aosta sono presenti diversi percorsi e sentieri che ben si prestano alla promozione dell'attività sportiva outdoor per le persone diversamente abili;</w:t>
      </w:r>
    </w:p>
    <w:p w:rsidR="00E051C4" w:rsidRPr="0014040B" w:rsidRDefault="00E051C4" w:rsidP="00E051C4">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E051C4" w:rsidRPr="0014040B" w:rsidRDefault="00E051C4" w:rsidP="00E051C4">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E051C4" w:rsidRPr="00E051C4" w:rsidRDefault="00E051C4" w:rsidP="00E051C4">
      <w:pPr>
        <w:spacing w:after="120"/>
        <w:jc w:val="both"/>
        <w:rPr>
          <w:rFonts w:asciiTheme="majorHAnsi" w:hAnsiTheme="majorHAnsi" w:cstheme="majorHAnsi"/>
          <w:sz w:val="24"/>
          <w:szCs w:val="24"/>
        </w:rPr>
      </w:pPr>
      <w:r w:rsidRPr="00E051C4">
        <w:rPr>
          <w:rFonts w:asciiTheme="majorHAnsi" w:hAnsiTheme="majorHAnsi" w:cstheme="majorHAnsi"/>
          <w:sz w:val="24"/>
          <w:szCs w:val="24"/>
        </w:rPr>
        <w:t>il Governo regionale a:</w:t>
      </w:r>
    </w:p>
    <w:p w:rsidR="00E051C4" w:rsidRDefault="00E051C4" w:rsidP="009826D1">
      <w:pPr>
        <w:pStyle w:val="Paragrafoelenco"/>
        <w:numPr>
          <w:ilvl w:val="0"/>
          <w:numId w:val="16"/>
        </w:numPr>
        <w:spacing w:after="120"/>
        <w:jc w:val="both"/>
        <w:rPr>
          <w:rFonts w:asciiTheme="majorHAnsi" w:hAnsiTheme="majorHAnsi" w:cstheme="majorHAnsi"/>
          <w:sz w:val="24"/>
          <w:szCs w:val="24"/>
        </w:rPr>
      </w:pPr>
      <w:r w:rsidRPr="00E051C4">
        <w:rPr>
          <w:rFonts w:asciiTheme="majorHAnsi" w:hAnsiTheme="majorHAnsi" w:cstheme="majorHAnsi"/>
          <w:sz w:val="24"/>
          <w:szCs w:val="24"/>
        </w:rPr>
        <w:t>verificare e individuare in collaborazione con tutte le amministrazioni comunali della Valle d'Aosta la presenza di percorsi ed itinerari outdoor che ben si prestano all'attività sportiva delle persone diversamente abili;</w:t>
      </w:r>
    </w:p>
    <w:p w:rsidR="00E051C4" w:rsidRPr="00E051C4" w:rsidRDefault="00E051C4" w:rsidP="009826D1">
      <w:pPr>
        <w:pStyle w:val="Paragrafoelenco"/>
        <w:numPr>
          <w:ilvl w:val="0"/>
          <w:numId w:val="16"/>
        </w:numPr>
        <w:spacing w:after="120"/>
        <w:jc w:val="both"/>
        <w:rPr>
          <w:rFonts w:asciiTheme="majorHAnsi" w:hAnsiTheme="majorHAnsi" w:cstheme="majorHAnsi"/>
          <w:sz w:val="24"/>
          <w:szCs w:val="24"/>
        </w:rPr>
      </w:pPr>
      <w:r w:rsidRPr="00E051C4">
        <w:rPr>
          <w:rFonts w:asciiTheme="majorHAnsi" w:hAnsiTheme="majorHAnsi" w:cstheme="majorHAnsi"/>
          <w:sz w:val="24"/>
          <w:szCs w:val="24"/>
        </w:rPr>
        <w:t xml:space="preserve">valorizzare e promuovere tali percorsi e sentieri attraverso un'apposita sezione dedicata sul sito istituzionale </w:t>
      </w:r>
      <w:hyperlink r:id="rId17" w:history="1">
        <w:r w:rsidRPr="00E051C4">
          <w:rPr>
            <w:rFonts w:asciiTheme="majorHAnsi" w:hAnsiTheme="majorHAnsi" w:cstheme="majorHAnsi"/>
            <w:sz w:val="24"/>
            <w:szCs w:val="24"/>
          </w:rPr>
          <w:t>www.lovevda.it</w:t>
        </w:r>
      </w:hyperlink>
      <w:r w:rsidRPr="00E051C4">
        <w:rPr>
          <w:rFonts w:asciiTheme="majorHAnsi" w:hAnsiTheme="majorHAnsi" w:cstheme="majorHAnsi"/>
          <w:sz w:val="24"/>
          <w:szCs w:val="24"/>
        </w:rPr>
        <w:t xml:space="preserve"> e sui relativi canali social della Regione in vista della prossima stagione primaverile e estiva 2022.</w:t>
      </w:r>
    </w:p>
    <w:p w:rsidR="00E051C4" w:rsidRPr="00E051C4" w:rsidRDefault="00E051C4" w:rsidP="00E051C4">
      <w:pPr>
        <w:widowControl w:val="0"/>
        <w:autoSpaceDE w:val="0"/>
        <w:autoSpaceDN w:val="0"/>
        <w:adjustRightInd w:val="0"/>
        <w:spacing w:line="360" w:lineRule="auto"/>
        <w:ind w:left="5670" w:right="-1"/>
        <w:jc w:val="center"/>
        <w:rPr>
          <w:rFonts w:asciiTheme="majorHAnsi" w:hAnsiTheme="majorHAnsi" w:cstheme="majorHAnsi"/>
          <w:sz w:val="24"/>
          <w:szCs w:val="24"/>
        </w:rPr>
      </w:pPr>
      <w:r w:rsidRPr="00E051C4">
        <w:rPr>
          <w:rFonts w:asciiTheme="majorHAnsi" w:hAnsiTheme="majorHAnsi" w:cstheme="majorHAnsi"/>
          <w:sz w:val="24"/>
          <w:szCs w:val="24"/>
        </w:rPr>
        <w:t>I CONSIGLIERI</w:t>
      </w:r>
    </w:p>
    <w:p w:rsidR="00E051C4" w:rsidRPr="00E051C4" w:rsidRDefault="00E051C4" w:rsidP="00E051C4">
      <w:pPr>
        <w:widowControl w:val="0"/>
        <w:autoSpaceDE w:val="0"/>
        <w:autoSpaceDN w:val="0"/>
        <w:adjustRightInd w:val="0"/>
        <w:spacing w:line="360" w:lineRule="auto"/>
        <w:ind w:left="5670" w:right="-1"/>
        <w:jc w:val="center"/>
        <w:rPr>
          <w:rFonts w:asciiTheme="majorHAnsi" w:hAnsiTheme="majorHAnsi" w:cstheme="majorHAnsi"/>
          <w:sz w:val="24"/>
          <w:szCs w:val="24"/>
        </w:rPr>
      </w:pPr>
      <w:r w:rsidRPr="00E051C4">
        <w:rPr>
          <w:rFonts w:asciiTheme="majorHAnsi" w:hAnsiTheme="majorHAnsi" w:cstheme="majorHAnsi"/>
          <w:sz w:val="24"/>
          <w:szCs w:val="24"/>
        </w:rPr>
        <w:t>Dennis BRUNOD</w:t>
      </w:r>
    </w:p>
    <w:p w:rsidR="00E051C4" w:rsidRPr="00E051C4" w:rsidRDefault="00E051C4" w:rsidP="00E051C4">
      <w:pPr>
        <w:pStyle w:val="Paragrafoelenco"/>
        <w:widowControl w:val="0"/>
        <w:numPr>
          <w:ilvl w:val="0"/>
          <w:numId w:val="16"/>
        </w:numPr>
        <w:autoSpaceDE w:val="0"/>
        <w:autoSpaceDN w:val="0"/>
        <w:adjustRightInd w:val="0"/>
        <w:spacing w:line="360" w:lineRule="auto"/>
        <w:ind w:right="-1"/>
        <w:jc w:val="center"/>
        <w:rPr>
          <w:rFonts w:asciiTheme="majorHAnsi" w:hAnsiTheme="majorHAnsi" w:cstheme="majorHAnsi"/>
          <w:szCs w:val="24"/>
        </w:rPr>
      </w:pPr>
    </w:p>
    <w:p w:rsidR="00E051C4" w:rsidRPr="00E051C4" w:rsidRDefault="00E051C4" w:rsidP="00E051C4">
      <w:pPr>
        <w:pStyle w:val="Paragrafoelenco"/>
        <w:widowControl w:val="0"/>
        <w:numPr>
          <w:ilvl w:val="0"/>
          <w:numId w:val="16"/>
        </w:numPr>
        <w:autoSpaceDE w:val="0"/>
        <w:autoSpaceDN w:val="0"/>
        <w:adjustRightInd w:val="0"/>
        <w:spacing w:line="360" w:lineRule="auto"/>
        <w:ind w:right="-1"/>
        <w:rPr>
          <w:rFonts w:asciiTheme="majorHAnsi" w:hAnsiTheme="majorHAnsi" w:cstheme="majorHAnsi"/>
          <w:szCs w:val="24"/>
        </w:rPr>
        <w:sectPr w:rsidR="00E051C4" w:rsidRPr="00E051C4" w:rsidSect="008B442C">
          <w:type w:val="continuous"/>
          <w:pgSz w:w="11906" w:h="16838"/>
          <w:pgMar w:top="1417" w:right="1134" w:bottom="1134" w:left="1134" w:header="708" w:footer="708" w:gutter="0"/>
          <w:cols w:space="708"/>
          <w:docGrid w:linePitch="360"/>
        </w:sectPr>
      </w:pPr>
    </w:p>
    <w:p w:rsidR="00E051C4" w:rsidRPr="00E051C4" w:rsidRDefault="00E051C4" w:rsidP="00E051C4">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 xml:space="preserve">Stefano AGGRAVI </w:t>
      </w:r>
    </w:p>
    <w:p w:rsidR="00E051C4" w:rsidRPr="00E051C4" w:rsidRDefault="00E051C4" w:rsidP="00E051C4">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Raffaella FOUDRAZ</w:t>
      </w:r>
    </w:p>
    <w:p w:rsidR="00E051C4" w:rsidRPr="00E051C4" w:rsidRDefault="00E051C4" w:rsidP="00E051C4">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Luca DISTORT</w:t>
      </w:r>
    </w:p>
    <w:p w:rsidR="00E051C4" w:rsidRPr="00E051C4" w:rsidRDefault="00E051C4" w:rsidP="00E051C4">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Christian GANIS</w:t>
      </w:r>
    </w:p>
    <w:p w:rsidR="00E051C4" w:rsidRPr="00E051C4" w:rsidRDefault="00E051C4" w:rsidP="00E051C4">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Simone PERRON</w:t>
      </w:r>
    </w:p>
    <w:p w:rsidR="00E051C4" w:rsidRPr="00E051C4" w:rsidRDefault="00E051C4" w:rsidP="00E051C4">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Dino PLANAZ</w:t>
      </w:r>
    </w:p>
    <w:p w:rsidR="00E051C4" w:rsidRPr="00E051C4" w:rsidRDefault="00E051C4" w:rsidP="00E051C4">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Andrea Fabrizio MANFRIN</w:t>
      </w:r>
    </w:p>
    <w:p w:rsidR="00E051C4" w:rsidRPr="00E051C4" w:rsidRDefault="00E051C4" w:rsidP="00E051C4">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Paolo SAMMARITANI</w:t>
      </w:r>
    </w:p>
    <w:p w:rsidR="00E051C4" w:rsidRPr="00E051C4" w:rsidRDefault="00E051C4" w:rsidP="00E051C4">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Nicoletta SPELGATTI</w:t>
      </w:r>
    </w:p>
    <w:p w:rsidR="00E051C4" w:rsidRPr="00E051C4" w:rsidRDefault="00E051C4" w:rsidP="00E051C4">
      <w:pPr>
        <w:jc w:val="both"/>
        <w:rPr>
          <w:sz w:val="24"/>
          <w:szCs w:val="24"/>
        </w:rPr>
      </w:pPr>
      <w:r w:rsidRPr="00E051C4">
        <w:rPr>
          <w:rFonts w:asciiTheme="majorHAnsi" w:hAnsiTheme="majorHAnsi" w:cstheme="majorHAnsi"/>
          <w:szCs w:val="24"/>
        </w:rPr>
        <w:t>Erik LAVY</w:t>
      </w:r>
    </w:p>
    <w:p w:rsidR="00E051C4" w:rsidRDefault="00E051C4">
      <w:pPr>
        <w:rPr>
          <w:rFonts w:asciiTheme="majorHAnsi" w:hAnsiTheme="majorHAnsi" w:cstheme="majorHAnsi"/>
          <w:b/>
          <w:sz w:val="28"/>
          <w:szCs w:val="24"/>
        </w:rPr>
        <w:sectPr w:rsidR="00E051C4" w:rsidSect="00E051C4">
          <w:type w:val="continuous"/>
          <w:pgSz w:w="11906" w:h="16838"/>
          <w:pgMar w:top="1417" w:right="1134" w:bottom="1134" w:left="1134" w:header="708" w:footer="708" w:gutter="0"/>
          <w:cols w:num="2" w:space="708"/>
          <w:docGrid w:linePitch="360"/>
        </w:sectPr>
      </w:pPr>
    </w:p>
    <w:p w:rsidR="00E051C4" w:rsidRDefault="00E051C4">
      <w:pPr>
        <w:rPr>
          <w:rFonts w:asciiTheme="majorHAnsi" w:hAnsiTheme="majorHAnsi" w:cstheme="majorHAnsi"/>
          <w:b/>
          <w:sz w:val="28"/>
          <w:szCs w:val="24"/>
        </w:rPr>
      </w:pPr>
      <w:r>
        <w:rPr>
          <w:rFonts w:asciiTheme="majorHAnsi" w:hAnsiTheme="majorHAnsi" w:cstheme="majorHAnsi"/>
          <w:b/>
          <w:sz w:val="28"/>
          <w:szCs w:val="24"/>
        </w:rPr>
        <w:br w:type="page"/>
      </w:r>
    </w:p>
    <w:p w:rsidR="00257D0F" w:rsidRPr="006030AE" w:rsidRDefault="00257D0F" w:rsidP="00257D0F">
      <w:pPr>
        <w:jc w:val="center"/>
        <w:rPr>
          <w:rFonts w:asciiTheme="majorHAnsi" w:hAnsiTheme="majorHAnsi" w:cstheme="majorHAnsi"/>
          <w:b/>
          <w:sz w:val="28"/>
          <w:szCs w:val="28"/>
        </w:rPr>
      </w:pPr>
      <w:r w:rsidRPr="006030AE">
        <w:rPr>
          <w:rFonts w:asciiTheme="majorHAnsi" w:hAnsiTheme="majorHAnsi" w:cstheme="majorHAnsi"/>
          <w:b/>
          <w:sz w:val="28"/>
          <w:szCs w:val="28"/>
        </w:rPr>
        <w:lastRenderedPageBreak/>
        <w:t xml:space="preserve">ORDINE DEL GIORNO </w:t>
      </w:r>
      <w:r w:rsidR="00BA3689">
        <w:rPr>
          <w:rFonts w:asciiTheme="majorHAnsi" w:hAnsiTheme="majorHAnsi" w:cstheme="majorHAnsi"/>
          <w:b/>
          <w:sz w:val="28"/>
          <w:szCs w:val="28"/>
        </w:rPr>
        <w:t>7</w:t>
      </w:r>
    </w:p>
    <w:p w:rsidR="00257D0F" w:rsidRPr="006030AE" w:rsidRDefault="00257D0F" w:rsidP="00257D0F">
      <w:pPr>
        <w:jc w:val="center"/>
        <w:rPr>
          <w:rFonts w:asciiTheme="majorHAnsi" w:hAnsiTheme="majorHAnsi" w:cstheme="majorHAnsi"/>
          <w:b/>
          <w:sz w:val="28"/>
          <w:szCs w:val="28"/>
        </w:rPr>
      </w:pPr>
      <w:r w:rsidRPr="006030AE">
        <w:rPr>
          <w:rFonts w:asciiTheme="majorHAnsi" w:hAnsiTheme="majorHAnsi" w:cstheme="majorHAnsi"/>
          <w:b/>
          <w:sz w:val="28"/>
          <w:szCs w:val="28"/>
        </w:rPr>
        <w:t>"</w:t>
      </w:r>
      <w:r w:rsidR="00566A04" w:rsidRPr="006030AE">
        <w:rPr>
          <w:rFonts w:asciiTheme="majorHAnsi" w:hAnsiTheme="majorHAnsi" w:cstheme="majorHAnsi"/>
          <w:b/>
          <w:sz w:val="28"/>
          <w:szCs w:val="28"/>
        </w:rPr>
        <w:t>GARANZIA DI INCLUSIONE SOCIALE AI CITTADINI VALDOSTANI</w:t>
      </w:r>
      <w:r w:rsidRPr="006030AE">
        <w:rPr>
          <w:rFonts w:asciiTheme="majorHAnsi" w:hAnsiTheme="majorHAnsi" w:cstheme="majorHAnsi"/>
          <w:b/>
          <w:sz w:val="28"/>
          <w:szCs w:val="28"/>
        </w:rPr>
        <w:t>"</w:t>
      </w:r>
    </w:p>
    <w:p w:rsidR="00257D0F" w:rsidRPr="00257D0F" w:rsidRDefault="00257D0F" w:rsidP="00257D0F">
      <w:pPr>
        <w:spacing w:after="120"/>
        <w:jc w:val="both"/>
        <w:rPr>
          <w:rFonts w:asciiTheme="majorHAnsi" w:hAnsiTheme="majorHAnsi" w:cstheme="majorHAnsi"/>
          <w:sz w:val="24"/>
          <w:szCs w:val="24"/>
        </w:rPr>
      </w:pPr>
      <w:r w:rsidRPr="00257D0F">
        <w:rPr>
          <w:rFonts w:asciiTheme="majorHAnsi" w:hAnsiTheme="majorHAnsi" w:cstheme="majorHAnsi"/>
          <w:b/>
          <w:sz w:val="24"/>
          <w:szCs w:val="24"/>
        </w:rPr>
        <w:t>VISTO</w:t>
      </w:r>
      <w:r w:rsidRPr="00257D0F">
        <w:rPr>
          <w:rFonts w:asciiTheme="majorHAnsi" w:hAnsiTheme="majorHAnsi" w:cstheme="majorHAnsi"/>
          <w:sz w:val="24"/>
          <w:szCs w:val="24"/>
        </w:rPr>
        <w:t xml:space="preserve"> il Documento di economia e finanza regionale per il triennio 2022-2024;</w:t>
      </w:r>
    </w:p>
    <w:p w:rsidR="00257D0F" w:rsidRPr="00257D0F" w:rsidRDefault="00257D0F" w:rsidP="00257D0F">
      <w:pPr>
        <w:spacing w:after="120"/>
        <w:jc w:val="both"/>
        <w:rPr>
          <w:rFonts w:asciiTheme="majorHAnsi" w:hAnsiTheme="majorHAnsi" w:cstheme="majorHAnsi"/>
          <w:sz w:val="24"/>
          <w:szCs w:val="24"/>
        </w:rPr>
      </w:pPr>
      <w:r w:rsidRPr="00257D0F">
        <w:rPr>
          <w:rFonts w:asciiTheme="majorHAnsi" w:hAnsiTheme="majorHAnsi" w:cstheme="majorHAnsi"/>
          <w:b/>
          <w:sz w:val="24"/>
          <w:szCs w:val="24"/>
        </w:rPr>
        <w:t>VISTO</w:t>
      </w:r>
      <w:r w:rsidRPr="00257D0F">
        <w:rPr>
          <w:rFonts w:asciiTheme="majorHAnsi" w:hAnsiTheme="majorHAnsi" w:cstheme="majorHAnsi"/>
          <w:sz w:val="24"/>
          <w:szCs w:val="24"/>
        </w:rPr>
        <w:t xml:space="preserve"> punto 1.3 Politiche sociali;</w:t>
      </w:r>
    </w:p>
    <w:p w:rsidR="00257D0F" w:rsidRPr="00257D0F" w:rsidRDefault="00257D0F" w:rsidP="00257D0F">
      <w:pPr>
        <w:spacing w:after="120"/>
        <w:jc w:val="both"/>
        <w:rPr>
          <w:rFonts w:asciiTheme="majorHAnsi" w:hAnsiTheme="majorHAnsi" w:cstheme="majorHAnsi"/>
          <w:sz w:val="24"/>
          <w:szCs w:val="24"/>
        </w:rPr>
      </w:pPr>
      <w:r w:rsidRPr="00257D0F">
        <w:rPr>
          <w:rFonts w:asciiTheme="majorHAnsi" w:hAnsiTheme="majorHAnsi" w:cstheme="majorHAnsi"/>
          <w:b/>
          <w:sz w:val="24"/>
          <w:szCs w:val="24"/>
        </w:rPr>
        <w:t>RILEVATO</w:t>
      </w:r>
      <w:r w:rsidRPr="00257D0F">
        <w:rPr>
          <w:rFonts w:asciiTheme="majorHAnsi" w:hAnsiTheme="majorHAnsi" w:cstheme="majorHAnsi"/>
          <w:sz w:val="24"/>
          <w:szCs w:val="24"/>
        </w:rPr>
        <w:t xml:space="preserve"> che all'interno del documento si riporta, con riferimento alle politiche per l’integrazione, che </w:t>
      </w:r>
      <w:r w:rsidRPr="00257D0F">
        <w:rPr>
          <w:rFonts w:asciiTheme="majorHAnsi" w:hAnsiTheme="majorHAnsi" w:cstheme="majorHAnsi"/>
          <w:i/>
          <w:sz w:val="24"/>
          <w:szCs w:val="24"/>
        </w:rPr>
        <w:t>"l’amministrazione intende proseguire nella programmazione di azioni finalizzate al raggiungimento di un buon livello di inclusione sociale delle persone migranti nel contesto regionale (scuola, formazione, lavoro, sociale, salute, casa), attraverso la rimozione di ostacoli di ordine linguistico, culturale ed organizzativo e la promozione di forme di cittadinanza attiva e di dialogo interculturale"</w:t>
      </w:r>
      <w:r>
        <w:rPr>
          <w:rFonts w:asciiTheme="majorHAnsi" w:hAnsiTheme="majorHAnsi" w:cstheme="majorHAnsi"/>
          <w:sz w:val="24"/>
          <w:szCs w:val="24"/>
        </w:rPr>
        <w:t>;</w:t>
      </w:r>
    </w:p>
    <w:p w:rsidR="00257D0F" w:rsidRPr="00257D0F" w:rsidRDefault="00257D0F" w:rsidP="00257D0F">
      <w:pPr>
        <w:spacing w:after="120"/>
        <w:jc w:val="both"/>
        <w:rPr>
          <w:rFonts w:asciiTheme="majorHAnsi" w:hAnsiTheme="majorHAnsi" w:cstheme="majorHAnsi"/>
          <w:b/>
          <w:sz w:val="24"/>
          <w:szCs w:val="24"/>
        </w:rPr>
      </w:pPr>
      <w:r w:rsidRPr="00257D0F">
        <w:rPr>
          <w:rFonts w:asciiTheme="majorHAnsi" w:hAnsiTheme="majorHAnsi" w:cstheme="majorHAnsi"/>
          <w:b/>
          <w:sz w:val="24"/>
          <w:szCs w:val="24"/>
        </w:rPr>
        <w:t>EVIDENZIATO</w:t>
      </w:r>
      <w:r w:rsidRPr="00257D0F">
        <w:rPr>
          <w:rFonts w:asciiTheme="majorHAnsi" w:hAnsiTheme="majorHAnsi" w:cstheme="majorHAnsi"/>
          <w:sz w:val="24"/>
          <w:szCs w:val="24"/>
        </w:rPr>
        <w:t xml:space="preserve"> che, con riferimento alle persone migranti, sono già state sottolineati i limiti di tale formulazione, ad esempio, in relazione alla casa che viene già attualmente garantita dalle misure di accoglienza in un primo momento e dalla riserva di alloggi nei confronti di profughi di cui all'art. 32 della Legge Regionale 3/2013;</w:t>
      </w:r>
    </w:p>
    <w:p w:rsidR="00257D0F" w:rsidRPr="00257D0F" w:rsidRDefault="00257D0F" w:rsidP="00257D0F">
      <w:pPr>
        <w:spacing w:after="120"/>
        <w:jc w:val="both"/>
        <w:rPr>
          <w:rFonts w:asciiTheme="majorHAnsi" w:hAnsiTheme="majorHAnsi" w:cstheme="majorHAnsi"/>
          <w:sz w:val="24"/>
          <w:szCs w:val="24"/>
        </w:rPr>
      </w:pPr>
      <w:r w:rsidRPr="00257D0F">
        <w:rPr>
          <w:rFonts w:asciiTheme="majorHAnsi" w:hAnsiTheme="majorHAnsi" w:cstheme="majorHAnsi"/>
          <w:b/>
          <w:sz w:val="24"/>
          <w:szCs w:val="24"/>
        </w:rPr>
        <w:t>RICORDATO</w:t>
      </w:r>
      <w:r w:rsidRPr="00257D0F">
        <w:rPr>
          <w:rFonts w:asciiTheme="majorHAnsi" w:hAnsiTheme="majorHAnsi" w:cstheme="majorHAnsi"/>
          <w:sz w:val="24"/>
          <w:szCs w:val="24"/>
        </w:rPr>
        <w:t xml:space="preserve"> l'art. 3 della Costituzione che dispone come </w:t>
      </w:r>
      <w:r w:rsidRPr="00257D0F">
        <w:rPr>
          <w:rFonts w:asciiTheme="majorHAnsi" w:hAnsiTheme="majorHAnsi" w:cstheme="majorHAnsi"/>
          <w:i/>
          <w:sz w:val="24"/>
          <w:szCs w:val="24"/>
        </w:rPr>
        <w:t>"Tutti i cittadini hanno pari dignità sociale e sono eguali davanti alla legge, senza distinzione di sesso, di razza, di lingua, di religione, di opinioni politiche, di condizioni personali e sociali"</w:t>
      </w:r>
      <w:r>
        <w:rPr>
          <w:rFonts w:asciiTheme="majorHAnsi" w:hAnsiTheme="majorHAnsi" w:cstheme="majorHAnsi"/>
          <w:sz w:val="24"/>
          <w:szCs w:val="24"/>
        </w:rPr>
        <w:t>;</w:t>
      </w:r>
    </w:p>
    <w:p w:rsidR="00257D0F" w:rsidRPr="0014040B" w:rsidRDefault="00257D0F" w:rsidP="00257D0F">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257D0F" w:rsidRPr="0014040B" w:rsidRDefault="00257D0F" w:rsidP="00257D0F">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257D0F" w:rsidRDefault="00257D0F" w:rsidP="00257D0F">
      <w:pPr>
        <w:widowControl w:val="0"/>
        <w:tabs>
          <w:tab w:val="left" w:pos="5103"/>
          <w:tab w:val="left" w:pos="5812"/>
        </w:tabs>
        <w:spacing w:after="120"/>
        <w:jc w:val="both"/>
        <w:rPr>
          <w:rFonts w:asciiTheme="majorHAnsi" w:hAnsiTheme="majorHAnsi" w:cstheme="majorHAnsi"/>
          <w:sz w:val="24"/>
          <w:szCs w:val="24"/>
          <w:highlight w:val="white"/>
        </w:rPr>
      </w:pPr>
      <w:r w:rsidRPr="00257D0F">
        <w:rPr>
          <w:rFonts w:asciiTheme="majorHAnsi" w:hAnsiTheme="majorHAnsi" w:cstheme="majorHAnsi"/>
          <w:sz w:val="24"/>
          <w:szCs w:val="24"/>
          <w:highlight w:val="white"/>
        </w:rPr>
        <w:t>la Giunta regionale a garantire un buon livello di inclusione sociale nel contesto regionale (scuola, formazione, lavoro, sociale, salute, casa) anche a tutti i cittadini valdostani.</w:t>
      </w:r>
    </w:p>
    <w:p w:rsidR="00257D0F" w:rsidRPr="00257D0F" w:rsidRDefault="00257D0F" w:rsidP="00257D0F">
      <w:pPr>
        <w:widowControl w:val="0"/>
        <w:tabs>
          <w:tab w:val="left" w:pos="5103"/>
          <w:tab w:val="left" w:pos="5812"/>
        </w:tabs>
        <w:spacing w:after="120"/>
        <w:jc w:val="both"/>
        <w:rPr>
          <w:rFonts w:asciiTheme="majorHAnsi" w:hAnsiTheme="majorHAnsi" w:cstheme="majorHAnsi"/>
          <w:sz w:val="24"/>
          <w:szCs w:val="24"/>
          <w:highlight w:val="white"/>
        </w:rPr>
      </w:pPr>
    </w:p>
    <w:p w:rsidR="00257D0F" w:rsidRPr="00C710FF" w:rsidRDefault="00257D0F" w:rsidP="00257D0F">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257D0F" w:rsidRPr="00C710FF" w:rsidRDefault="00257D0F" w:rsidP="00257D0F">
      <w:pPr>
        <w:widowControl w:val="0"/>
        <w:autoSpaceDE w:val="0"/>
        <w:autoSpaceDN w:val="0"/>
        <w:adjustRightInd w:val="0"/>
        <w:spacing w:line="360" w:lineRule="auto"/>
        <w:ind w:left="5670" w:right="-1"/>
        <w:jc w:val="center"/>
        <w:rPr>
          <w:rFonts w:asciiTheme="majorHAnsi" w:hAnsiTheme="majorHAnsi" w:cstheme="majorHAnsi"/>
          <w:szCs w:val="24"/>
        </w:rPr>
      </w:pPr>
      <w:r w:rsidRPr="00C710FF">
        <w:rPr>
          <w:rFonts w:asciiTheme="majorHAnsi" w:hAnsiTheme="majorHAnsi" w:cstheme="majorHAnsi"/>
          <w:szCs w:val="24"/>
        </w:rPr>
        <w:t>Andrea Fabrizio MANFRIN</w:t>
      </w:r>
    </w:p>
    <w:p w:rsidR="00257D0F" w:rsidRPr="00C710FF" w:rsidRDefault="00257D0F" w:rsidP="00257D0F">
      <w:pPr>
        <w:widowControl w:val="0"/>
        <w:autoSpaceDE w:val="0"/>
        <w:autoSpaceDN w:val="0"/>
        <w:adjustRightInd w:val="0"/>
        <w:spacing w:line="360" w:lineRule="auto"/>
        <w:ind w:right="-1"/>
        <w:rPr>
          <w:rFonts w:asciiTheme="majorHAnsi" w:hAnsiTheme="majorHAnsi" w:cstheme="majorHAnsi"/>
          <w:szCs w:val="24"/>
        </w:rPr>
      </w:pPr>
    </w:p>
    <w:p w:rsidR="00257D0F" w:rsidRPr="00C710FF" w:rsidRDefault="00257D0F" w:rsidP="00257D0F">
      <w:pPr>
        <w:widowControl w:val="0"/>
        <w:autoSpaceDE w:val="0"/>
        <w:autoSpaceDN w:val="0"/>
        <w:adjustRightInd w:val="0"/>
        <w:spacing w:line="360" w:lineRule="auto"/>
        <w:ind w:right="-1"/>
        <w:rPr>
          <w:rFonts w:asciiTheme="majorHAnsi" w:hAnsiTheme="majorHAnsi" w:cstheme="majorHAnsi"/>
          <w:szCs w:val="24"/>
        </w:rPr>
        <w:sectPr w:rsidR="00257D0F" w:rsidRPr="00C710FF" w:rsidSect="002238D6">
          <w:type w:val="continuous"/>
          <w:pgSz w:w="11906" w:h="16838"/>
          <w:pgMar w:top="1417" w:right="1134" w:bottom="1134" w:left="1134" w:header="708" w:footer="708" w:gutter="0"/>
          <w:cols w:space="708"/>
          <w:docGrid w:linePitch="360"/>
        </w:sectPr>
      </w:pPr>
    </w:p>
    <w:p w:rsidR="00257D0F" w:rsidRPr="00C710FF" w:rsidRDefault="00257D0F" w:rsidP="00257D0F">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257D0F" w:rsidRPr="00F674AA" w:rsidRDefault="00257D0F" w:rsidP="00257D0F">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257D0F" w:rsidRPr="00F674AA" w:rsidRDefault="00257D0F" w:rsidP="00257D0F">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257D0F" w:rsidRPr="00F674AA" w:rsidRDefault="00257D0F" w:rsidP="00257D0F">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257D0F" w:rsidRPr="00C710FF" w:rsidRDefault="00257D0F" w:rsidP="00257D0F">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Simone PERRON</w:t>
      </w:r>
    </w:p>
    <w:p w:rsidR="00257D0F" w:rsidRPr="00C710FF" w:rsidRDefault="00257D0F" w:rsidP="00257D0F">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257D0F" w:rsidRPr="00C710FF" w:rsidRDefault="00257D0F" w:rsidP="00257D0F">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257D0F" w:rsidRPr="00C710FF" w:rsidRDefault="00257D0F" w:rsidP="00257D0F">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257D0F" w:rsidRDefault="00257D0F" w:rsidP="00257D0F">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660011" w:rsidRPr="00C710FF" w:rsidRDefault="00660011" w:rsidP="00257D0F">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Erik LAVY</w:t>
      </w:r>
    </w:p>
    <w:p w:rsidR="00257D0F" w:rsidRDefault="00257D0F" w:rsidP="0014040B">
      <w:pPr>
        <w:rPr>
          <w:rFonts w:asciiTheme="majorHAnsi" w:hAnsiTheme="majorHAnsi" w:cstheme="majorHAnsi"/>
          <w:sz w:val="24"/>
          <w:szCs w:val="24"/>
        </w:rPr>
        <w:sectPr w:rsidR="00257D0F" w:rsidSect="00257D0F">
          <w:type w:val="continuous"/>
          <w:pgSz w:w="11906" w:h="16838"/>
          <w:pgMar w:top="1417" w:right="1134" w:bottom="1134" w:left="1134" w:header="708" w:footer="708" w:gutter="0"/>
          <w:cols w:num="2" w:space="708"/>
          <w:docGrid w:linePitch="360"/>
        </w:sectPr>
      </w:pPr>
    </w:p>
    <w:p w:rsidR="0014040B" w:rsidRPr="0014040B" w:rsidRDefault="0014040B" w:rsidP="0014040B">
      <w:pPr>
        <w:rPr>
          <w:rFonts w:asciiTheme="majorHAnsi" w:hAnsiTheme="majorHAnsi" w:cstheme="majorHAnsi"/>
          <w:sz w:val="24"/>
          <w:szCs w:val="24"/>
        </w:rPr>
      </w:pPr>
    </w:p>
    <w:p w:rsidR="00257D0F" w:rsidRDefault="00257D0F">
      <w:pPr>
        <w:rPr>
          <w:rFonts w:asciiTheme="majorHAnsi" w:hAnsiTheme="majorHAnsi" w:cstheme="majorHAnsi"/>
          <w:b/>
          <w:sz w:val="28"/>
          <w:szCs w:val="24"/>
        </w:rPr>
      </w:pPr>
      <w:r>
        <w:rPr>
          <w:rFonts w:asciiTheme="majorHAnsi" w:hAnsiTheme="majorHAnsi" w:cstheme="majorHAnsi"/>
          <w:b/>
          <w:sz w:val="28"/>
          <w:szCs w:val="24"/>
        </w:rPr>
        <w:br w:type="page"/>
      </w:r>
    </w:p>
    <w:p w:rsidR="00A46D53" w:rsidRPr="006030AE" w:rsidRDefault="00A46D53" w:rsidP="00A46D53">
      <w:pPr>
        <w:jc w:val="center"/>
        <w:rPr>
          <w:rFonts w:asciiTheme="majorHAnsi" w:hAnsiTheme="majorHAnsi" w:cstheme="majorHAnsi"/>
          <w:b/>
          <w:sz w:val="28"/>
          <w:szCs w:val="28"/>
        </w:rPr>
      </w:pPr>
      <w:r w:rsidRPr="006030AE">
        <w:rPr>
          <w:rFonts w:asciiTheme="majorHAnsi" w:hAnsiTheme="majorHAnsi" w:cstheme="majorHAnsi"/>
          <w:b/>
          <w:sz w:val="28"/>
          <w:szCs w:val="28"/>
        </w:rPr>
        <w:lastRenderedPageBreak/>
        <w:t xml:space="preserve">ORDINE DEL GIORNO </w:t>
      </w:r>
      <w:r w:rsidR="00BA3689">
        <w:rPr>
          <w:rFonts w:asciiTheme="majorHAnsi" w:hAnsiTheme="majorHAnsi" w:cstheme="majorHAnsi"/>
          <w:b/>
          <w:sz w:val="28"/>
          <w:szCs w:val="28"/>
        </w:rPr>
        <w:t>8</w:t>
      </w:r>
    </w:p>
    <w:p w:rsidR="00A46D53" w:rsidRPr="006030AE" w:rsidRDefault="00A46D53" w:rsidP="00A46D53">
      <w:pPr>
        <w:jc w:val="center"/>
        <w:rPr>
          <w:rFonts w:asciiTheme="majorHAnsi" w:hAnsiTheme="majorHAnsi" w:cstheme="majorHAnsi"/>
          <w:b/>
          <w:sz w:val="28"/>
          <w:szCs w:val="28"/>
        </w:rPr>
      </w:pPr>
      <w:r w:rsidRPr="006030AE">
        <w:rPr>
          <w:rFonts w:asciiTheme="majorHAnsi" w:hAnsiTheme="majorHAnsi" w:cstheme="majorHAnsi"/>
          <w:b/>
          <w:sz w:val="28"/>
          <w:szCs w:val="28"/>
        </w:rPr>
        <w:t>"</w:t>
      </w:r>
      <w:r w:rsidR="00CA7FD3" w:rsidRPr="006030AE">
        <w:rPr>
          <w:rFonts w:asciiTheme="majorHAnsi" w:hAnsiTheme="majorHAnsi" w:cstheme="majorHAnsi"/>
          <w:b/>
          <w:sz w:val="28"/>
          <w:szCs w:val="28"/>
        </w:rPr>
        <w:t>RAFFORZAMENTO DELLA STRATEGIA DI ATTRATTIVITA E TUTORAGGIO DI INVESTIMENTI</w:t>
      </w:r>
      <w:r w:rsidR="006030AE">
        <w:rPr>
          <w:rFonts w:asciiTheme="majorHAnsi" w:hAnsiTheme="majorHAnsi" w:cstheme="majorHAnsi"/>
          <w:b/>
          <w:sz w:val="28"/>
          <w:szCs w:val="28"/>
        </w:rPr>
        <w:t xml:space="preserve"> PRIVATI</w:t>
      </w:r>
      <w:r w:rsidRPr="006030AE">
        <w:rPr>
          <w:rFonts w:asciiTheme="majorHAnsi" w:hAnsiTheme="majorHAnsi" w:cstheme="majorHAnsi"/>
          <w:b/>
          <w:sz w:val="28"/>
          <w:szCs w:val="28"/>
        </w:rPr>
        <w:t>"</w:t>
      </w:r>
    </w:p>
    <w:p w:rsidR="00A46D53" w:rsidRPr="00CA7FD3" w:rsidRDefault="00A46D53" w:rsidP="00A46D53">
      <w:pPr>
        <w:spacing w:after="120"/>
        <w:jc w:val="both"/>
        <w:rPr>
          <w:rFonts w:asciiTheme="majorHAnsi" w:hAnsiTheme="majorHAnsi" w:cstheme="majorHAnsi"/>
          <w:sz w:val="24"/>
          <w:szCs w:val="24"/>
        </w:rPr>
      </w:pPr>
      <w:r w:rsidRPr="00CA7FD3">
        <w:rPr>
          <w:rFonts w:asciiTheme="majorHAnsi" w:hAnsiTheme="majorHAnsi" w:cstheme="majorHAnsi"/>
          <w:b/>
          <w:sz w:val="24"/>
          <w:szCs w:val="24"/>
        </w:rPr>
        <w:t>CONSIDERATO</w:t>
      </w:r>
      <w:r w:rsidRPr="00CA7FD3">
        <w:rPr>
          <w:rFonts w:asciiTheme="majorHAnsi" w:hAnsiTheme="majorHAnsi" w:cstheme="majorHAnsi"/>
          <w:sz w:val="24"/>
          <w:szCs w:val="24"/>
        </w:rPr>
        <w:t xml:space="preserve"> che è quanto mai urgente e necessario attrarre imprese e risorse sul territorio regionale e che, per ottenere questo risultato, non è sufficiente rimanere in attesa ma occorre che la Regione si faccia parte attiva del processo, poiché gli investimenti, soprattutto esteri, rappresentano una leva strategica fondamentale di ripresa economica, crescita industriale e commerciale della regione, capace di creare anche un importante volano per l'occupazione;</w:t>
      </w:r>
    </w:p>
    <w:p w:rsidR="00A46D53" w:rsidRPr="00CA7FD3" w:rsidRDefault="00A46D53" w:rsidP="00A46D53">
      <w:pPr>
        <w:spacing w:after="120"/>
        <w:jc w:val="both"/>
        <w:rPr>
          <w:rFonts w:asciiTheme="majorHAnsi" w:hAnsiTheme="majorHAnsi" w:cstheme="majorHAnsi"/>
          <w:sz w:val="24"/>
          <w:szCs w:val="24"/>
        </w:rPr>
      </w:pPr>
      <w:r w:rsidRPr="00CA7FD3">
        <w:rPr>
          <w:rFonts w:asciiTheme="majorHAnsi" w:hAnsiTheme="majorHAnsi" w:cstheme="majorHAnsi"/>
          <w:b/>
          <w:sz w:val="24"/>
          <w:szCs w:val="24"/>
        </w:rPr>
        <w:t>ATTESO</w:t>
      </w:r>
      <w:r w:rsidRPr="00CA7FD3">
        <w:rPr>
          <w:rFonts w:asciiTheme="majorHAnsi" w:hAnsiTheme="majorHAnsi" w:cstheme="majorHAnsi"/>
          <w:sz w:val="24"/>
          <w:szCs w:val="24"/>
        </w:rPr>
        <w:t xml:space="preserve"> che altre regioni hanno avviato percorsi finalizzati "sia a potenziare la conoscenza delle opportunità localizzative da presentare a potenziali investitori attraverso la rilevazione e la proposta da parte dei Comuni interessati delle disponibilità di aree e di edifici presenti sul proprio territorio, sia a valorizzare gli </w:t>
      </w:r>
      <w:proofErr w:type="spellStart"/>
      <w:r w:rsidRPr="00CA7FD3">
        <w:rPr>
          <w:rFonts w:asciiTheme="majorHAnsi" w:hAnsiTheme="majorHAnsi" w:cstheme="majorHAnsi"/>
          <w:i/>
          <w:sz w:val="24"/>
          <w:szCs w:val="24"/>
        </w:rPr>
        <w:t>asset</w:t>
      </w:r>
      <w:proofErr w:type="spellEnd"/>
      <w:r w:rsidRPr="00CA7FD3">
        <w:rPr>
          <w:rFonts w:asciiTheme="majorHAnsi" w:hAnsiTheme="majorHAnsi" w:cstheme="majorHAnsi"/>
          <w:sz w:val="24"/>
          <w:szCs w:val="24"/>
        </w:rPr>
        <w:t xml:space="preserve"> locali, materiali ed immateriali, che possano fungere da fattori di attrattività" e che, a tal fine, sono state create apposite piattaforme atte a raccogliere le varie manifestazioni di interesse;</w:t>
      </w:r>
    </w:p>
    <w:p w:rsidR="00A46D53" w:rsidRPr="00CA7FD3" w:rsidRDefault="00A46D53" w:rsidP="00A46D53">
      <w:pPr>
        <w:spacing w:after="120"/>
        <w:jc w:val="both"/>
        <w:rPr>
          <w:rFonts w:asciiTheme="majorHAnsi" w:hAnsiTheme="majorHAnsi" w:cstheme="majorHAnsi"/>
          <w:sz w:val="24"/>
          <w:szCs w:val="24"/>
        </w:rPr>
      </w:pPr>
      <w:r w:rsidRPr="00CA7FD3">
        <w:rPr>
          <w:rFonts w:asciiTheme="majorHAnsi" w:hAnsiTheme="majorHAnsi" w:cstheme="majorHAnsi"/>
          <w:b/>
          <w:sz w:val="24"/>
          <w:szCs w:val="24"/>
        </w:rPr>
        <w:t>PREMESSO</w:t>
      </w:r>
      <w:r w:rsidRPr="00CA7FD3">
        <w:rPr>
          <w:rFonts w:asciiTheme="majorHAnsi" w:hAnsiTheme="majorHAnsi" w:cstheme="majorHAnsi"/>
          <w:sz w:val="24"/>
          <w:szCs w:val="24"/>
        </w:rPr>
        <w:t xml:space="preserve"> che tale percorso non può prescindere dalla creazione di un</w:t>
      </w:r>
      <w:r w:rsidR="004139A2" w:rsidRPr="00CA7FD3">
        <w:rPr>
          <w:rFonts w:asciiTheme="majorHAnsi" w:hAnsiTheme="majorHAnsi" w:cstheme="majorHAnsi"/>
          <w:sz w:val="24"/>
          <w:szCs w:val="24"/>
        </w:rPr>
        <w:t>a struttura</w:t>
      </w:r>
      <w:r w:rsidRPr="00CA7FD3">
        <w:rPr>
          <w:rFonts w:asciiTheme="majorHAnsi" w:hAnsiTheme="majorHAnsi" w:cstheme="majorHAnsi"/>
          <w:sz w:val="24"/>
          <w:szCs w:val="24"/>
        </w:rPr>
        <w:t xml:space="preserve"> che raccolga le manifestazioni di interesse e offra assistenza qualificata ai potenziali investitori ed un servizio di tutoraggio;</w:t>
      </w:r>
    </w:p>
    <w:p w:rsidR="00A46D53" w:rsidRPr="00CA7FD3" w:rsidRDefault="00A46D53" w:rsidP="00A46D53">
      <w:pPr>
        <w:spacing w:after="120"/>
        <w:jc w:val="center"/>
        <w:rPr>
          <w:rFonts w:asciiTheme="majorHAnsi" w:hAnsiTheme="majorHAnsi" w:cstheme="majorHAnsi"/>
          <w:b/>
          <w:i/>
          <w:sz w:val="28"/>
          <w:szCs w:val="24"/>
        </w:rPr>
      </w:pPr>
      <w:r w:rsidRPr="00CA7FD3">
        <w:rPr>
          <w:rFonts w:asciiTheme="majorHAnsi" w:hAnsiTheme="majorHAnsi" w:cstheme="majorHAnsi"/>
          <w:b/>
          <w:i/>
          <w:sz w:val="28"/>
          <w:szCs w:val="24"/>
        </w:rPr>
        <w:t>il Consiglio regionale</w:t>
      </w:r>
    </w:p>
    <w:p w:rsidR="00A46D53" w:rsidRPr="00CA7FD3" w:rsidRDefault="00A46D53" w:rsidP="00A46D53">
      <w:pPr>
        <w:widowControl w:val="0"/>
        <w:autoSpaceDE w:val="0"/>
        <w:autoSpaceDN w:val="0"/>
        <w:adjustRightInd w:val="0"/>
        <w:spacing w:after="120"/>
        <w:jc w:val="center"/>
        <w:rPr>
          <w:rFonts w:asciiTheme="majorHAnsi" w:hAnsiTheme="majorHAnsi" w:cstheme="majorHAnsi"/>
          <w:b/>
          <w:sz w:val="24"/>
          <w:szCs w:val="24"/>
        </w:rPr>
      </w:pPr>
      <w:r w:rsidRPr="00CA7FD3">
        <w:rPr>
          <w:rFonts w:asciiTheme="majorHAnsi" w:hAnsiTheme="majorHAnsi" w:cstheme="majorHAnsi"/>
          <w:b/>
          <w:sz w:val="24"/>
          <w:szCs w:val="24"/>
        </w:rPr>
        <w:t>IMPEGNA</w:t>
      </w:r>
    </w:p>
    <w:p w:rsidR="00A46D53" w:rsidRPr="00CA7FD3" w:rsidRDefault="00A46D53" w:rsidP="00A46D53">
      <w:pPr>
        <w:widowControl w:val="0"/>
        <w:tabs>
          <w:tab w:val="left" w:pos="5103"/>
          <w:tab w:val="left" w:pos="5812"/>
        </w:tabs>
        <w:spacing w:after="120"/>
        <w:jc w:val="both"/>
        <w:rPr>
          <w:rFonts w:asciiTheme="majorHAnsi" w:hAnsiTheme="majorHAnsi" w:cstheme="majorHAnsi"/>
          <w:sz w:val="24"/>
          <w:szCs w:val="24"/>
        </w:rPr>
      </w:pPr>
      <w:r w:rsidRPr="00CA7FD3">
        <w:rPr>
          <w:rFonts w:asciiTheme="majorHAnsi" w:hAnsiTheme="majorHAnsi" w:cstheme="majorHAnsi"/>
          <w:sz w:val="24"/>
          <w:szCs w:val="24"/>
        </w:rPr>
        <w:t>il Governo regionale</w:t>
      </w:r>
      <w:r w:rsidR="00CA7FD3">
        <w:rPr>
          <w:rFonts w:asciiTheme="majorHAnsi" w:hAnsiTheme="majorHAnsi" w:cstheme="majorHAnsi"/>
          <w:sz w:val="24"/>
          <w:szCs w:val="24"/>
        </w:rPr>
        <w:t>, anche sulla base di esperienze virtuose di altre regioni,</w:t>
      </w:r>
      <w:r w:rsidRPr="00CA7FD3">
        <w:rPr>
          <w:rFonts w:asciiTheme="majorHAnsi" w:hAnsiTheme="majorHAnsi" w:cstheme="majorHAnsi"/>
          <w:sz w:val="24"/>
          <w:szCs w:val="24"/>
        </w:rPr>
        <w:t xml:space="preserve"> a </w:t>
      </w:r>
      <w:r w:rsidR="00CA7FD3">
        <w:rPr>
          <w:rFonts w:asciiTheme="majorHAnsi" w:hAnsiTheme="majorHAnsi" w:cstheme="majorHAnsi"/>
          <w:sz w:val="24"/>
          <w:szCs w:val="24"/>
        </w:rPr>
        <w:t>definire una rafforzata strategia di attrattività e tutoraggio di realtà industriali, produttive e/o di investimento che intendano insediarsi nella nostra Regione anche attraverso la costituzione di una struttura unica di riferimento che contenga al suo interno tutte le professionalità necessarie a tal fine</w:t>
      </w:r>
      <w:r w:rsidRPr="00CA7FD3">
        <w:rPr>
          <w:rFonts w:asciiTheme="majorHAnsi" w:hAnsiTheme="majorHAnsi" w:cstheme="majorHAnsi"/>
          <w:sz w:val="24"/>
          <w:szCs w:val="24"/>
        </w:rPr>
        <w:t xml:space="preserve">. </w:t>
      </w:r>
    </w:p>
    <w:p w:rsidR="00CC39D2" w:rsidRPr="0014040B" w:rsidRDefault="00CC39D2" w:rsidP="00CC39D2">
      <w:pPr>
        <w:widowControl w:val="0"/>
        <w:autoSpaceDE w:val="0"/>
        <w:autoSpaceDN w:val="0"/>
        <w:adjustRightInd w:val="0"/>
        <w:spacing w:line="360" w:lineRule="auto"/>
        <w:ind w:left="5670" w:right="-1"/>
        <w:jc w:val="center"/>
        <w:rPr>
          <w:rFonts w:asciiTheme="majorHAnsi" w:hAnsiTheme="majorHAnsi" w:cstheme="majorHAnsi"/>
          <w:sz w:val="24"/>
          <w:szCs w:val="24"/>
        </w:rPr>
      </w:pPr>
      <w:r w:rsidRPr="0014040B">
        <w:rPr>
          <w:rFonts w:asciiTheme="majorHAnsi" w:hAnsiTheme="majorHAnsi" w:cstheme="majorHAnsi"/>
          <w:sz w:val="24"/>
          <w:szCs w:val="24"/>
        </w:rPr>
        <w:t>I CONSIGLIERI</w:t>
      </w:r>
    </w:p>
    <w:p w:rsidR="00CC39D2" w:rsidRPr="002238D6" w:rsidRDefault="00CC39D2" w:rsidP="00CC39D2">
      <w:pPr>
        <w:widowControl w:val="0"/>
        <w:autoSpaceDE w:val="0"/>
        <w:autoSpaceDN w:val="0"/>
        <w:adjustRightInd w:val="0"/>
        <w:spacing w:line="360" w:lineRule="auto"/>
        <w:ind w:left="5670" w:right="-1"/>
        <w:jc w:val="center"/>
        <w:rPr>
          <w:rFonts w:asciiTheme="majorHAnsi" w:hAnsiTheme="majorHAnsi" w:cstheme="majorHAnsi"/>
          <w:szCs w:val="24"/>
        </w:rPr>
      </w:pPr>
      <w:r>
        <w:rPr>
          <w:rFonts w:asciiTheme="majorHAnsi" w:hAnsiTheme="majorHAnsi" w:cstheme="majorHAnsi"/>
          <w:szCs w:val="24"/>
        </w:rPr>
        <w:t>Nicoletta SPELGATTI</w:t>
      </w:r>
    </w:p>
    <w:p w:rsidR="00CC39D2" w:rsidRPr="002238D6" w:rsidRDefault="00CC39D2" w:rsidP="00CC39D2">
      <w:pPr>
        <w:widowControl w:val="0"/>
        <w:autoSpaceDE w:val="0"/>
        <w:autoSpaceDN w:val="0"/>
        <w:adjustRightInd w:val="0"/>
        <w:spacing w:line="360" w:lineRule="auto"/>
        <w:ind w:left="5670" w:right="-1"/>
        <w:jc w:val="center"/>
        <w:rPr>
          <w:rFonts w:asciiTheme="majorHAnsi" w:hAnsiTheme="majorHAnsi" w:cstheme="majorHAnsi"/>
          <w:szCs w:val="24"/>
        </w:rPr>
      </w:pPr>
    </w:p>
    <w:p w:rsidR="00CC39D2" w:rsidRPr="002238D6" w:rsidRDefault="00CC39D2" w:rsidP="00CC39D2">
      <w:pPr>
        <w:widowControl w:val="0"/>
        <w:autoSpaceDE w:val="0"/>
        <w:autoSpaceDN w:val="0"/>
        <w:adjustRightInd w:val="0"/>
        <w:spacing w:line="360" w:lineRule="auto"/>
        <w:ind w:right="-1"/>
        <w:rPr>
          <w:rFonts w:asciiTheme="majorHAnsi" w:hAnsiTheme="majorHAnsi" w:cstheme="majorHAnsi"/>
          <w:szCs w:val="24"/>
        </w:rPr>
        <w:sectPr w:rsidR="00CC39D2" w:rsidRPr="002238D6" w:rsidSect="002238D6">
          <w:type w:val="continuous"/>
          <w:pgSz w:w="11906" w:h="16838"/>
          <w:pgMar w:top="1417" w:right="1134" w:bottom="1134" w:left="1134" w:header="708" w:footer="708" w:gutter="0"/>
          <w:cols w:space="708"/>
          <w:docGrid w:linePitch="360"/>
        </w:sectPr>
      </w:pPr>
    </w:p>
    <w:p w:rsidR="00CC39D2" w:rsidRPr="002238D6" w:rsidRDefault="00CC39D2" w:rsidP="00CC39D2">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 xml:space="preserve">Stefano AGGRAVI </w:t>
      </w:r>
    </w:p>
    <w:p w:rsidR="00CC39D2" w:rsidRPr="00F674AA" w:rsidRDefault="00CC39D2" w:rsidP="00CC39D2">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CC39D2" w:rsidRPr="00F674AA" w:rsidRDefault="00CC39D2" w:rsidP="00CC39D2">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CC39D2" w:rsidRPr="00F674AA" w:rsidRDefault="00CC39D2" w:rsidP="00CC39D2">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CC39D2" w:rsidRPr="002238D6" w:rsidRDefault="00CC39D2" w:rsidP="00CC39D2">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Simone PERRON</w:t>
      </w:r>
    </w:p>
    <w:p w:rsidR="00CC39D2" w:rsidRPr="002238D6" w:rsidRDefault="00CC39D2" w:rsidP="00CC39D2">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Dino PLANAZ</w:t>
      </w:r>
    </w:p>
    <w:p w:rsidR="00CC39D2" w:rsidRPr="002238D6" w:rsidRDefault="00CC39D2" w:rsidP="00CC39D2">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Andrea Fabrizio MANFRIN</w:t>
      </w:r>
    </w:p>
    <w:p w:rsidR="00CC39D2" w:rsidRPr="002238D6" w:rsidRDefault="00CC39D2" w:rsidP="00CC39D2">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Paolo SAMMARITANI</w:t>
      </w:r>
    </w:p>
    <w:p w:rsidR="00CC39D2" w:rsidRDefault="00CC39D2" w:rsidP="00660011">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w:t>
      </w:r>
      <w:r w:rsidR="00660011">
        <w:rPr>
          <w:rFonts w:asciiTheme="majorHAnsi" w:hAnsiTheme="majorHAnsi" w:cstheme="majorHAnsi"/>
          <w:szCs w:val="24"/>
        </w:rPr>
        <w:t>OUDRAZ</w:t>
      </w:r>
    </w:p>
    <w:p w:rsidR="00660011" w:rsidRPr="00A46D53" w:rsidRDefault="00660011" w:rsidP="00CC39D2">
      <w:pPr>
        <w:widowControl w:val="0"/>
        <w:tabs>
          <w:tab w:val="left" w:pos="5103"/>
          <w:tab w:val="left" w:pos="5812"/>
        </w:tabs>
        <w:spacing w:after="120"/>
        <w:jc w:val="both"/>
        <w:rPr>
          <w:rFonts w:asciiTheme="majorHAnsi" w:hAnsiTheme="majorHAnsi" w:cstheme="majorHAnsi"/>
          <w:sz w:val="24"/>
          <w:szCs w:val="24"/>
          <w:highlight w:val="green"/>
        </w:rPr>
      </w:pPr>
      <w:r>
        <w:rPr>
          <w:rFonts w:asciiTheme="majorHAnsi" w:hAnsiTheme="majorHAnsi" w:cstheme="majorHAnsi"/>
          <w:szCs w:val="24"/>
        </w:rPr>
        <w:t>Erik LAVY</w:t>
      </w:r>
    </w:p>
    <w:p w:rsidR="00CC39D2" w:rsidRDefault="00CC39D2">
      <w:pPr>
        <w:rPr>
          <w:rFonts w:asciiTheme="majorHAnsi" w:hAnsiTheme="majorHAnsi" w:cstheme="majorHAnsi"/>
          <w:b/>
          <w:sz w:val="28"/>
          <w:szCs w:val="24"/>
        </w:rPr>
        <w:sectPr w:rsidR="00CC39D2" w:rsidSect="00CC39D2">
          <w:type w:val="continuous"/>
          <w:pgSz w:w="11906" w:h="16838"/>
          <w:pgMar w:top="1417" w:right="1134" w:bottom="1134" w:left="1134" w:header="708" w:footer="708" w:gutter="0"/>
          <w:cols w:num="2" w:space="708"/>
          <w:docGrid w:linePitch="360"/>
        </w:sectPr>
      </w:pPr>
    </w:p>
    <w:p w:rsidR="00A46D53" w:rsidRDefault="00A46D53">
      <w:pPr>
        <w:rPr>
          <w:rFonts w:asciiTheme="majorHAnsi" w:hAnsiTheme="majorHAnsi" w:cstheme="majorHAnsi"/>
          <w:b/>
          <w:sz w:val="28"/>
          <w:szCs w:val="24"/>
        </w:rPr>
      </w:pPr>
      <w:r>
        <w:rPr>
          <w:rFonts w:asciiTheme="majorHAnsi" w:hAnsiTheme="majorHAnsi" w:cstheme="majorHAnsi"/>
          <w:b/>
          <w:sz w:val="28"/>
          <w:szCs w:val="24"/>
        </w:rPr>
        <w:br w:type="page"/>
      </w:r>
    </w:p>
    <w:p w:rsidR="009826D1" w:rsidRPr="009826D1" w:rsidRDefault="009826D1" w:rsidP="009826D1">
      <w:pPr>
        <w:jc w:val="center"/>
        <w:rPr>
          <w:rFonts w:asciiTheme="majorHAnsi" w:hAnsiTheme="majorHAnsi" w:cstheme="majorHAnsi"/>
          <w:b/>
          <w:sz w:val="28"/>
          <w:szCs w:val="24"/>
        </w:rPr>
      </w:pPr>
      <w:r w:rsidRPr="009826D1">
        <w:rPr>
          <w:rFonts w:asciiTheme="majorHAnsi" w:hAnsiTheme="majorHAnsi" w:cstheme="majorHAnsi"/>
          <w:b/>
          <w:sz w:val="28"/>
          <w:szCs w:val="24"/>
        </w:rPr>
        <w:lastRenderedPageBreak/>
        <w:t>ORDINE DEL GIORNO</w:t>
      </w:r>
      <w:r w:rsidR="00BA3689">
        <w:rPr>
          <w:rFonts w:asciiTheme="majorHAnsi" w:hAnsiTheme="majorHAnsi" w:cstheme="majorHAnsi"/>
          <w:b/>
          <w:sz w:val="28"/>
          <w:szCs w:val="24"/>
        </w:rPr>
        <w:t xml:space="preserve"> 9</w:t>
      </w:r>
    </w:p>
    <w:p w:rsidR="009826D1" w:rsidRPr="009826D1" w:rsidRDefault="009826D1" w:rsidP="009826D1">
      <w:pPr>
        <w:jc w:val="center"/>
        <w:rPr>
          <w:rFonts w:asciiTheme="majorHAnsi" w:hAnsiTheme="majorHAnsi" w:cstheme="majorHAnsi"/>
          <w:b/>
          <w:sz w:val="28"/>
          <w:szCs w:val="24"/>
        </w:rPr>
      </w:pPr>
      <w:r>
        <w:rPr>
          <w:rFonts w:asciiTheme="majorHAnsi" w:hAnsiTheme="majorHAnsi" w:cstheme="majorHAnsi"/>
          <w:b/>
          <w:sz w:val="28"/>
          <w:szCs w:val="24"/>
        </w:rPr>
        <w:t>"INVESTIMENTI NEL CICLOTURISMO E CICLO-ESCURSIONISMO"</w:t>
      </w:r>
    </w:p>
    <w:p w:rsidR="009826D1" w:rsidRPr="009826D1" w:rsidRDefault="009826D1" w:rsidP="009826D1">
      <w:pPr>
        <w:spacing w:after="120"/>
        <w:jc w:val="both"/>
        <w:rPr>
          <w:rFonts w:asciiTheme="majorHAnsi" w:hAnsiTheme="majorHAnsi" w:cstheme="majorHAnsi"/>
          <w:sz w:val="24"/>
          <w:szCs w:val="24"/>
        </w:rPr>
      </w:pPr>
      <w:r w:rsidRPr="009826D1">
        <w:rPr>
          <w:rFonts w:asciiTheme="majorHAnsi" w:hAnsiTheme="majorHAnsi" w:cstheme="majorHAnsi"/>
          <w:b/>
          <w:sz w:val="24"/>
          <w:szCs w:val="24"/>
        </w:rPr>
        <w:t>PRESO ATTO</w:t>
      </w:r>
      <w:r w:rsidRPr="009826D1">
        <w:rPr>
          <w:rFonts w:asciiTheme="majorHAnsi" w:hAnsiTheme="majorHAnsi" w:cstheme="majorHAnsi"/>
          <w:sz w:val="24"/>
          <w:szCs w:val="24"/>
        </w:rPr>
        <w:t xml:space="preserve"> della grande diffusione del cicloturismo e del ciclo-escursionismo, rilevata negli ultimi anni, favorita anche dalla presenza della tecnologia a pedalata assistita a dotazione di biciclette e di mountain-bike; </w:t>
      </w:r>
    </w:p>
    <w:p w:rsidR="009826D1" w:rsidRPr="009826D1" w:rsidRDefault="009826D1" w:rsidP="009826D1">
      <w:pPr>
        <w:spacing w:after="120"/>
        <w:jc w:val="both"/>
        <w:rPr>
          <w:rFonts w:asciiTheme="majorHAnsi" w:hAnsiTheme="majorHAnsi" w:cstheme="majorHAnsi"/>
          <w:sz w:val="24"/>
          <w:szCs w:val="24"/>
        </w:rPr>
      </w:pPr>
      <w:r w:rsidRPr="009826D1">
        <w:rPr>
          <w:rFonts w:asciiTheme="majorHAnsi" w:hAnsiTheme="majorHAnsi" w:cstheme="majorHAnsi"/>
          <w:b/>
          <w:sz w:val="24"/>
          <w:szCs w:val="24"/>
        </w:rPr>
        <w:t>TENUTO CONTO</w:t>
      </w:r>
      <w:r w:rsidRPr="009826D1">
        <w:rPr>
          <w:rFonts w:asciiTheme="majorHAnsi" w:hAnsiTheme="majorHAnsi" w:cstheme="majorHAnsi"/>
          <w:sz w:val="24"/>
          <w:szCs w:val="24"/>
        </w:rPr>
        <w:t xml:space="preserve"> che l’interesse sempre maggiore per l’ambiente fa si che alla bici si possa riconoscere la facoltà di diventare protagonista di quel futuro ecologico che dovrebbe migliorare le condizioni del nostro ecosistema e che, come immediato effetto di secondo ordine, il cicloturismo e il ciclo-escursionismo costituiscono un'opportunità da cogliere come elemento per la ripresa del turismo, soprattutto dopo i contraccolpi forniti dall'evento epidemiologico da Covid-19;  </w:t>
      </w:r>
    </w:p>
    <w:p w:rsidR="009826D1" w:rsidRPr="009826D1" w:rsidRDefault="009826D1" w:rsidP="009826D1">
      <w:pPr>
        <w:spacing w:after="120"/>
        <w:jc w:val="both"/>
        <w:rPr>
          <w:rFonts w:asciiTheme="majorHAnsi" w:hAnsiTheme="majorHAnsi" w:cstheme="majorHAnsi"/>
          <w:sz w:val="24"/>
          <w:szCs w:val="24"/>
        </w:rPr>
      </w:pPr>
      <w:r w:rsidRPr="009826D1">
        <w:rPr>
          <w:rFonts w:asciiTheme="majorHAnsi" w:hAnsiTheme="majorHAnsi" w:cstheme="majorHAnsi"/>
          <w:b/>
          <w:sz w:val="24"/>
          <w:szCs w:val="24"/>
        </w:rPr>
        <w:t>CONSIDERATO</w:t>
      </w:r>
      <w:r w:rsidRPr="009826D1">
        <w:rPr>
          <w:rFonts w:asciiTheme="majorHAnsi" w:hAnsiTheme="majorHAnsi" w:cstheme="majorHAnsi"/>
          <w:sz w:val="24"/>
          <w:szCs w:val="24"/>
        </w:rPr>
        <w:t xml:space="preserve"> che, in particolare per quanto riguarda il ciclo-escursionismo, il nostro territorio ben si presta all'appetibilità degli utenti ma con il retroscena di creare interferenze rilevanti tra le due distinte categorie di utenti dei sentieri di montagna: gli escursionisti a piedi e quelli in bicicletta, tanto da spingere il presidente generale del CAI Vincenzo Torti, a sostenere che la “crescente compresenza, sui sentieri di montagna, di nuove forme di utenza che, quando non dichiaratamente illegittime e, quindi, vietate, risultano incompatibili, in sé o per le modalità di svolgimento, con il prioritario interesse della tutela della sicurezza, oltre che con la fragilità dei tracciati, sottoposti a manutenzione costantemente necessaria”; </w:t>
      </w:r>
    </w:p>
    <w:p w:rsidR="009826D1" w:rsidRPr="009826D1" w:rsidRDefault="009826D1" w:rsidP="009826D1">
      <w:pPr>
        <w:spacing w:after="120"/>
        <w:jc w:val="both"/>
        <w:rPr>
          <w:rFonts w:asciiTheme="majorHAnsi" w:hAnsiTheme="majorHAnsi" w:cstheme="majorHAnsi"/>
          <w:sz w:val="24"/>
          <w:szCs w:val="24"/>
        </w:rPr>
      </w:pPr>
      <w:r w:rsidRPr="009826D1">
        <w:rPr>
          <w:rFonts w:asciiTheme="majorHAnsi" w:hAnsiTheme="majorHAnsi" w:cstheme="majorHAnsi"/>
          <w:b/>
          <w:sz w:val="24"/>
          <w:szCs w:val="24"/>
        </w:rPr>
        <w:t>RITENUTO</w:t>
      </w:r>
      <w:r w:rsidRPr="009826D1">
        <w:rPr>
          <w:rFonts w:asciiTheme="majorHAnsi" w:hAnsiTheme="majorHAnsi" w:cstheme="majorHAnsi"/>
          <w:sz w:val="24"/>
          <w:szCs w:val="24"/>
        </w:rPr>
        <w:t xml:space="preserve"> che la rete sentieristica valdostana, integrabile con la rete delle strade poderali e delle piste forestali, se ben gestita può permettere lo svolgimento delle attività escursionistiche, in quota, da parte delle diverse forme di utenza, evitando interferenze ed incompatibilità; </w:t>
      </w:r>
    </w:p>
    <w:p w:rsidR="009826D1" w:rsidRPr="009826D1" w:rsidRDefault="009826D1" w:rsidP="009826D1">
      <w:pPr>
        <w:spacing w:after="120"/>
        <w:jc w:val="both"/>
        <w:rPr>
          <w:rFonts w:asciiTheme="majorHAnsi" w:hAnsiTheme="majorHAnsi" w:cstheme="majorHAnsi"/>
          <w:sz w:val="24"/>
          <w:szCs w:val="24"/>
        </w:rPr>
      </w:pPr>
      <w:r w:rsidRPr="009826D1">
        <w:rPr>
          <w:rFonts w:asciiTheme="majorHAnsi" w:hAnsiTheme="majorHAnsi" w:cstheme="majorHAnsi"/>
          <w:b/>
          <w:sz w:val="24"/>
          <w:szCs w:val="24"/>
        </w:rPr>
        <w:t>EVIDENZIATO</w:t>
      </w:r>
      <w:r w:rsidRPr="009826D1">
        <w:rPr>
          <w:rFonts w:asciiTheme="majorHAnsi" w:hAnsiTheme="majorHAnsi" w:cstheme="majorHAnsi"/>
          <w:sz w:val="24"/>
          <w:szCs w:val="24"/>
        </w:rPr>
        <w:t xml:space="preserve"> che esistono sul territorio regionale diverse potenzialità inespresse relative a percorsi ciclo-escursionistici i quali, se ben gestiti e ben valorizzati potrebbero costituire un significativo volano di attrattività turistica, sportiva e culturale per il nostro territorio;</w:t>
      </w:r>
    </w:p>
    <w:p w:rsidR="009826D1" w:rsidRPr="009826D1" w:rsidRDefault="009826D1" w:rsidP="009826D1">
      <w:pPr>
        <w:spacing w:after="120"/>
        <w:jc w:val="both"/>
        <w:rPr>
          <w:rFonts w:asciiTheme="majorHAnsi" w:hAnsiTheme="majorHAnsi" w:cstheme="majorHAnsi"/>
          <w:sz w:val="24"/>
          <w:szCs w:val="24"/>
        </w:rPr>
      </w:pPr>
      <w:r w:rsidRPr="009826D1">
        <w:rPr>
          <w:rFonts w:asciiTheme="majorHAnsi" w:hAnsiTheme="majorHAnsi" w:cstheme="majorHAnsi"/>
          <w:b/>
          <w:sz w:val="24"/>
          <w:szCs w:val="24"/>
        </w:rPr>
        <w:t>RICHIAMATE</w:t>
      </w:r>
      <w:r w:rsidRPr="009826D1">
        <w:rPr>
          <w:rFonts w:asciiTheme="majorHAnsi" w:hAnsiTheme="majorHAnsi" w:cstheme="majorHAnsi"/>
          <w:sz w:val="24"/>
          <w:szCs w:val="24"/>
        </w:rPr>
        <w:t xml:space="preserve"> le risorse previste dalle politiche dell'Unione Europea per gli investimenti nel settore della mobilità sostenibile, del turismo sostenibile e dei settori ad essi correlati;</w:t>
      </w:r>
    </w:p>
    <w:p w:rsidR="009826D1" w:rsidRPr="0014040B" w:rsidRDefault="009826D1" w:rsidP="009826D1">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9826D1" w:rsidRPr="0014040B" w:rsidRDefault="009826D1" w:rsidP="009826D1">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9826D1" w:rsidRPr="009826D1" w:rsidRDefault="009826D1" w:rsidP="009826D1">
      <w:pPr>
        <w:widowControl w:val="0"/>
        <w:tabs>
          <w:tab w:val="left" w:pos="5103"/>
          <w:tab w:val="left" w:pos="5812"/>
        </w:tabs>
        <w:spacing w:after="120"/>
        <w:jc w:val="both"/>
        <w:rPr>
          <w:rFonts w:asciiTheme="majorHAnsi" w:hAnsiTheme="majorHAnsi" w:cstheme="majorHAnsi"/>
          <w:sz w:val="24"/>
          <w:szCs w:val="24"/>
          <w:highlight w:val="white"/>
        </w:rPr>
      </w:pPr>
      <w:r>
        <w:rPr>
          <w:rFonts w:asciiTheme="majorHAnsi" w:hAnsiTheme="majorHAnsi" w:cstheme="majorHAnsi"/>
          <w:sz w:val="24"/>
          <w:szCs w:val="24"/>
          <w:highlight w:val="white"/>
        </w:rPr>
        <w:t>il Governo regionale:</w:t>
      </w:r>
    </w:p>
    <w:p w:rsidR="009826D1" w:rsidRDefault="009826D1" w:rsidP="009826D1">
      <w:pPr>
        <w:pStyle w:val="Paragrafoelenco"/>
        <w:widowControl w:val="0"/>
        <w:numPr>
          <w:ilvl w:val="0"/>
          <w:numId w:val="16"/>
        </w:numPr>
        <w:tabs>
          <w:tab w:val="left" w:pos="5103"/>
          <w:tab w:val="left" w:pos="5812"/>
        </w:tabs>
        <w:spacing w:after="120"/>
        <w:jc w:val="both"/>
        <w:rPr>
          <w:rFonts w:asciiTheme="majorHAnsi" w:hAnsiTheme="majorHAnsi" w:cstheme="majorHAnsi"/>
          <w:sz w:val="24"/>
          <w:szCs w:val="24"/>
          <w:highlight w:val="white"/>
        </w:rPr>
      </w:pPr>
      <w:r w:rsidRPr="009826D1">
        <w:rPr>
          <w:rFonts w:asciiTheme="majorHAnsi" w:hAnsiTheme="majorHAnsi" w:cstheme="majorHAnsi"/>
          <w:sz w:val="24"/>
          <w:szCs w:val="24"/>
          <w:highlight w:val="white"/>
        </w:rPr>
        <w:t xml:space="preserve">ad avviare, attraverso gli uffici regionali, uno studio di fattibilità per la prosecuzione del progetto della Strada del </w:t>
      </w:r>
      <w:proofErr w:type="spellStart"/>
      <w:r w:rsidRPr="009826D1">
        <w:rPr>
          <w:rFonts w:asciiTheme="majorHAnsi" w:hAnsiTheme="majorHAnsi" w:cstheme="majorHAnsi"/>
          <w:sz w:val="24"/>
          <w:szCs w:val="24"/>
          <w:highlight w:val="white"/>
        </w:rPr>
        <w:t>Nivolet</w:t>
      </w:r>
      <w:proofErr w:type="spellEnd"/>
      <w:r w:rsidRPr="009826D1">
        <w:rPr>
          <w:rFonts w:asciiTheme="majorHAnsi" w:hAnsiTheme="majorHAnsi" w:cstheme="majorHAnsi"/>
          <w:sz w:val="24"/>
          <w:szCs w:val="24"/>
          <w:highlight w:val="white"/>
        </w:rPr>
        <w:t>, con gli opportuni aggiornamenti ed accorgimenti in ambito di ingegneria naturalistica, a scopo di realizzazione di un percorso ciclabile ad alto profilo naturalistico e culturale;</w:t>
      </w:r>
    </w:p>
    <w:p w:rsidR="009826D1" w:rsidRDefault="009826D1" w:rsidP="009826D1">
      <w:pPr>
        <w:pStyle w:val="Paragrafoelenco"/>
        <w:widowControl w:val="0"/>
        <w:numPr>
          <w:ilvl w:val="0"/>
          <w:numId w:val="16"/>
        </w:numPr>
        <w:tabs>
          <w:tab w:val="left" w:pos="5103"/>
          <w:tab w:val="left" w:pos="5812"/>
        </w:tabs>
        <w:spacing w:after="120"/>
        <w:jc w:val="both"/>
        <w:rPr>
          <w:rFonts w:asciiTheme="majorHAnsi" w:hAnsiTheme="majorHAnsi" w:cstheme="majorHAnsi"/>
          <w:sz w:val="24"/>
          <w:szCs w:val="24"/>
          <w:highlight w:val="white"/>
        </w:rPr>
      </w:pPr>
      <w:r w:rsidRPr="009826D1">
        <w:rPr>
          <w:rFonts w:asciiTheme="majorHAnsi" w:hAnsiTheme="majorHAnsi" w:cstheme="majorHAnsi"/>
          <w:sz w:val="24"/>
          <w:szCs w:val="24"/>
          <w:highlight w:val="white"/>
        </w:rPr>
        <w:t xml:space="preserve">ad avviare, attraverso gli uffici regionali, uno studio di fattibilità per la trasformazione del tracciato del tunnel minerario da Cogne ad </w:t>
      </w:r>
      <w:proofErr w:type="spellStart"/>
      <w:r w:rsidRPr="009826D1">
        <w:rPr>
          <w:rFonts w:asciiTheme="majorHAnsi" w:hAnsiTheme="majorHAnsi" w:cstheme="majorHAnsi"/>
          <w:sz w:val="24"/>
          <w:szCs w:val="24"/>
          <w:highlight w:val="white"/>
        </w:rPr>
        <w:t>Acquefredde</w:t>
      </w:r>
      <w:proofErr w:type="spellEnd"/>
      <w:r w:rsidRPr="009826D1">
        <w:rPr>
          <w:rFonts w:asciiTheme="majorHAnsi" w:hAnsiTheme="majorHAnsi" w:cstheme="majorHAnsi"/>
          <w:sz w:val="24"/>
          <w:szCs w:val="24"/>
          <w:highlight w:val="white"/>
        </w:rPr>
        <w:t xml:space="preserve">, con gli opportuni interventi tecnici e le necessarie dotazioni tecnologiche, a scopo di realizzazione di un percorso ciclabile ad alto profilo </w:t>
      </w:r>
      <w:r>
        <w:rPr>
          <w:rFonts w:asciiTheme="majorHAnsi" w:hAnsiTheme="majorHAnsi" w:cstheme="majorHAnsi"/>
          <w:sz w:val="24"/>
          <w:szCs w:val="24"/>
          <w:highlight w:val="white"/>
        </w:rPr>
        <w:t>storico.</w:t>
      </w:r>
    </w:p>
    <w:p w:rsidR="005B220D" w:rsidRDefault="005B220D" w:rsidP="005B220D">
      <w:pPr>
        <w:widowControl w:val="0"/>
        <w:autoSpaceDE w:val="0"/>
        <w:autoSpaceDN w:val="0"/>
        <w:adjustRightInd w:val="0"/>
        <w:spacing w:line="360" w:lineRule="auto"/>
        <w:ind w:left="5670" w:right="-1"/>
        <w:jc w:val="center"/>
        <w:rPr>
          <w:rFonts w:asciiTheme="majorHAnsi" w:hAnsiTheme="majorHAnsi" w:cstheme="majorHAnsi"/>
          <w:sz w:val="24"/>
          <w:szCs w:val="24"/>
        </w:rPr>
      </w:pPr>
    </w:p>
    <w:p w:rsidR="009826D1" w:rsidRPr="009826D1" w:rsidRDefault="009826D1" w:rsidP="005B220D">
      <w:pPr>
        <w:widowControl w:val="0"/>
        <w:autoSpaceDE w:val="0"/>
        <w:autoSpaceDN w:val="0"/>
        <w:adjustRightInd w:val="0"/>
        <w:spacing w:line="360" w:lineRule="auto"/>
        <w:ind w:left="5670" w:right="-1"/>
        <w:jc w:val="center"/>
        <w:rPr>
          <w:rFonts w:asciiTheme="majorHAnsi" w:hAnsiTheme="majorHAnsi" w:cstheme="majorHAnsi"/>
          <w:sz w:val="24"/>
          <w:szCs w:val="24"/>
        </w:rPr>
      </w:pPr>
      <w:r w:rsidRPr="009826D1">
        <w:rPr>
          <w:rFonts w:asciiTheme="majorHAnsi" w:hAnsiTheme="majorHAnsi" w:cstheme="majorHAnsi"/>
          <w:sz w:val="24"/>
          <w:szCs w:val="24"/>
        </w:rPr>
        <w:lastRenderedPageBreak/>
        <w:t>I CONSIGLIERI</w:t>
      </w:r>
    </w:p>
    <w:p w:rsidR="009826D1" w:rsidRPr="009826D1" w:rsidRDefault="009826D1" w:rsidP="005B220D">
      <w:pPr>
        <w:widowControl w:val="0"/>
        <w:autoSpaceDE w:val="0"/>
        <w:autoSpaceDN w:val="0"/>
        <w:adjustRightInd w:val="0"/>
        <w:spacing w:line="360" w:lineRule="auto"/>
        <w:ind w:left="5670" w:right="-1"/>
        <w:jc w:val="center"/>
        <w:rPr>
          <w:rFonts w:asciiTheme="majorHAnsi" w:hAnsiTheme="majorHAnsi" w:cstheme="majorHAnsi"/>
          <w:sz w:val="24"/>
          <w:szCs w:val="24"/>
        </w:rPr>
      </w:pPr>
      <w:r w:rsidRPr="005B220D">
        <w:rPr>
          <w:rFonts w:asciiTheme="majorHAnsi" w:hAnsiTheme="majorHAnsi" w:cstheme="majorHAnsi"/>
          <w:sz w:val="24"/>
          <w:szCs w:val="24"/>
        </w:rPr>
        <w:t>Luca DISTORT</w:t>
      </w:r>
    </w:p>
    <w:p w:rsidR="009826D1" w:rsidRPr="009826D1" w:rsidRDefault="009826D1" w:rsidP="009826D1">
      <w:pPr>
        <w:pStyle w:val="Paragrafoelenco"/>
        <w:widowControl w:val="0"/>
        <w:numPr>
          <w:ilvl w:val="0"/>
          <w:numId w:val="16"/>
        </w:numPr>
        <w:autoSpaceDE w:val="0"/>
        <w:autoSpaceDN w:val="0"/>
        <w:adjustRightInd w:val="0"/>
        <w:spacing w:line="360" w:lineRule="auto"/>
        <w:ind w:right="-1"/>
        <w:jc w:val="center"/>
        <w:rPr>
          <w:rFonts w:asciiTheme="majorHAnsi" w:hAnsiTheme="majorHAnsi" w:cstheme="majorHAnsi"/>
          <w:szCs w:val="24"/>
        </w:rPr>
      </w:pPr>
    </w:p>
    <w:p w:rsidR="009826D1" w:rsidRPr="009826D1" w:rsidRDefault="009826D1" w:rsidP="009826D1">
      <w:pPr>
        <w:pStyle w:val="Paragrafoelenco"/>
        <w:widowControl w:val="0"/>
        <w:numPr>
          <w:ilvl w:val="0"/>
          <w:numId w:val="16"/>
        </w:numPr>
        <w:autoSpaceDE w:val="0"/>
        <w:autoSpaceDN w:val="0"/>
        <w:adjustRightInd w:val="0"/>
        <w:spacing w:line="360" w:lineRule="auto"/>
        <w:ind w:right="-1"/>
        <w:rPr>
          <w:rFonts w:asciiTheme="majorHAnsi" w:hAnsiTheme="majorHAnsi" w:cstheme="majorHAnsi"/>
          <w:szCs w:val="24"/>
        </w:rPr>
        <w:sectPr w:rsidR="009826D1" w:rsidRPr="009826D1" w:rsidSect="00957E29">
          <w:type w:val="continuous"/>
          <w:pgSz w:w="11906" w:h="16838"/>
          <w:pgMar w:top="1417" w:right="1134" w:bottom="1134" w:left="1134" w:header="708" w:footer="708" w:gutter="0"/>
          <w:cols w:space="708"/>
          <w:docGrid w:linePitch="360"/>
        </w:sectPr>
      </w:pPr>
    </w:p>
    <w:p w:rsidR="009826D1" w:rsidRPr="005B220D" w:rsidRDefault="009826D1" w:rsidP="005B220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 xml:space="preserve">Stefano AGGRAVI </w:t>
      </w:r>
    </w:p>
    <w:p w:rsidR="009826D1" w:rsidRPr="005B220D" w:rsidRDefault="009826D1" w:rsidP="005B220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Dennis BRUNOD</w:t>
      </w:r>
    </w:p>
    <w:p w:rsidR="009826D1" w:rsidRPr="005B220D" w:rsidRDefault="009826D1" w:rsidP="005B220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Nicoletta SPELGATTI</w:t>
      </w:r>
    </w:p>
    <w:p w:rsidR="009826D1" w:rsidRPr="005B220D" w:rsidRDefault="009826D1" w:rsidP="005B220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Christian GANIS</w:t>
      </w:r>
    </w:p>
    <w:p w:rsidR="009826D1" w:rsidRPr="005B220D" w:rsidRDefault="009826D1" w:rsidP="005B220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Simone PERRON</w:t>
      </w:r>
    </w:p>
    <w:p w:rsidR="009826D1" w:rsidRPr="005B220D" w:rsidRDefault="009826D1" w:rsidP="005B220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Dino PLANAZ</w:t>
      </w:r>
    </w:p>
    <w:p w:rsidR="009826D1" w:rsidRPr="005B220D" w:rsidRDefault="009826D1" w:rsidP="005B220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Andrea Fabrizio MANFRIN</w:t>
      </w:r>
    </w:p>
    <w:p w:rsidR="009826D1" w:rsidRPr="005B220D" w:rsidRDefault="009826D1" w:rsidP="005B220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Paolo SAMMARITANI</w:t>
      </w:r>
    </w:p>
    <w:p w:rsidR="009826D1" w:rsidRPr="005B220D" w:rsidRDefault="009826D1" w:rsidP="005B220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Raffaella FOUDRAZ</w:t>
      </w:r>
    </w:p>
    <w:p w:rsidR="009826D1" w:rsidRPr="005B220D" w:rsidRDefault="009826D1" w:rsidP="005B220D">
      <w:pPr>
        <w:autoSpaceDE w:val="0"/>
        <w:autoSpaceDN w:val="0"/>
        <w:adjustRightInd w:val="0"/>
        <w:spacing w:line="240" w:lineRule="atLeast"/>
        <w:ind w:left="360"/>
        <w:jc w:val="both"/>
        <w:rPr>
          <w:rFonts w:asciiTheme="majorHAnsi" w:hAnsiTheme="majorHAnsi" w:cstheme="majorHAnsi"/>
          <w:sz w:val="24"/>
          <w:szCs w:val="24"/>
        </w:rPr>
      </w:pPr>
      <w:r w:rsidRPr="005B220D">
        <w:rPr>
          <w:rFonts w:asciiTheme="majorHAnsi" w:hAnsiTheme="majorHAnsi" w:cstheme="majorHAnsi"/>
          <w:szCs w:val="24"/>
        </w:rPr>
        <w:t>Erik LAVY</w:t>
      </w:r>
    </w:p>
    <w:p w:rsidR="005B220D" w:rsidRDefault="005B220D" w:rsidP="009826D1">
      <w:pPr>
        <w:widowControl w:val="0"/>
        <w:tabs>
          <w:tab w:val="left" w:pos="5103"/>
          <w:tab w:val="left" w:pos="5812"/>
        </w:tabs>
        <w:spacing w:after="120"/>
        <w:jc w:val="both"/>
        <w:rPr>
          <w:rFonts w:asciiTheme="majorHAnsi" w:hAnsiTheme="majorHAnsi" w:cstheme="majorHAnsi"/>
          <w:sz w:val="24"/>
          <w:szCs w:val="24"/>
          <w:highlight w:val="white"/>
        </w:rPr>
        <w:sectPr w:rsidR="005B220D" w:rsidSect="005B220D">
          <w:type w:val="continuous"/>
          <w:pgSz w:w="11906" w:h="16838"/>
          <w:pgMar w:top="1417" w:right="1134" w:bottom="1134" w:left="1134" w:header="708" w:footer="708" w:gutter="0"/>
          <w:cols w:num="2" w:space="708"/>
          <w:docGrid w:linePitch="360"/>
        </w:sectPr>
      </w:pPr>
    </w:p>
    <w:p w:rsidR="009826D1" w:rsidRPr="009826D1" w:rsidRDefault="009826D1" w:rsidP="009826D1">
      <w:pPr>
        <w:widowControl w:val="0"/>
        <w:tabs>
          <w:tab w:val="left" w:pos="5103"/>
          <w:tab w:val="left" w:pos="5812"/>
        </w:tabs>
        <w:spacing w:after="120"/>
        <w:jc w:val="both"/>
        <w:rPr>
          <w:rFonts w:asciiTheme="majorHAnsi" w:hAnsiTheme="majorHAnsi" w:cstheme="majorHAnsi"/>
          <w:sz w:val="24"/>
          <w:szCs w:val="24"/>
          <w:highlight w:val="white"/>
        </w:rPr>
      </w:pPr>
    </w:p>
    <w:p w:rsidR="009826D1" w:rsidRDefault="009826D1">
      <w:pPr>
        <w:rPr>
          <w:rFonts w:asciiTheme="majorHAnsi" w:hAnsiTheme="majorHAnsi" w:cstheme="majorHAnsi"/>
          <w:b/>
          <w:sz w:val="28"/>
          <w:szCs w:val="24"/>
        </w:rPr>
      </w:pPr>
      <w:r>
        <w:rPr>
          <w:rFonts w:asciiTheme="majorHAnsi" w:hAnsiTheme="majorHAnsi" w:cstheme="majorHAnsi"/>
          <w:b/>
          <w:sz w:val="28"/>
          <w:szCs w:val="24"/>
        </w:rPr>
        <w:br w:type="page"/>
      </w:r>
    </w:p>
    <w:p w:rsidR="00E051C4" w:rsidRPr="00F40BC6" w:rsidRDefault="00E051C4" w:rsidP="00F40BC6">
      <w:pPr>
        <w:jc w:val="center"/>
        <w:rPr>
          <w:rFonts w:asciiTheme="majorHAnsi" w:hAnsiTheme="majorHAnsi" w:cstheme="majorHAnsi"/>
          <w:b/>
          <w:sz w:val="28"/>
          <w:szCs w:val="24"/>
        </w:rPr>
      </w:pPr>
      <w:r w:rsidRPr="00F40BC6">
        <w:rPr>
          <w:rFonts w:asciiTheme="majorHAnsi" w:hAnsiTheme="majorHAnsi" w:cstheme="majorHAnsi"/>
          <w:b/>
          <w:sz w:val="28"/>
          <w:szCs w:val="24"/>
        </w:rPr>
        <w:lastRenderedPageBreak/>
        <w:t>ORDINE DEL GIORNO</w:t>
      </w:r>
      <w:r w:rsidR="00BA3689">
        <w:rPr>
          <w:rFonts w:asciiTheme="majorHAnsi" w:hAnsiTheme="majorHAnsi" w:cstheme="majorHAnsi"/>
          <w:b/>
          <w:sz w:val="28"/>
          <w:szCs w:val="24"/>
        </w:rPr>
        <w:t xml:space="preserve"> 10</w:t>
      </w:r>
    </w:p>
    <w:p w:rsidR="00E051C4" w:rsidRPr="00F40BC6" w:rsidRDefault="00E051C4" w:rsidP="00E051C4">
      <w:pPr>
        <w:jc w:val="center"/>
        <w:rPr>
          <w:rFonts w:asciiTheme="majorHAnsi" w:hAnsiTheme="majorHAnsi" w:cstheme="majorHAnsi"/>
          <w:b/>
          <w:sz w:val="28"/>
          <w:szCs w:val="24"/>
        </w:rPr>
      </w:pPr>
      <w:r w:rsidRPr="00F40BC6">
        <w:rPr>
          <w:rFonts w:asciiTheme="majorHAnsi" w:hAnsiTheme="majorHAnsi" w:cstheme="majorHAnsi"/>
          <w:b/>
          <w:sz w:val="28"/>
          <w:szCs w:val="24"/>
        </w:rPr>
        <w:t>"REGIONALIZZAZIONE STRADA ACCESSO AL PARCO NATURALE MONT AVIC NEL COMUNE DI CHAMPDEPRAZ"</w:t>
      </w:r>
    </w:p>
    <w:p w:rsidR="00E051C4" w:rsidRPr="00F40BC6" w:rsidRDefault="00E051C4" w:rsidP="00F40BC6">
      <w:pPr>
        <w:spacing w:after="120"/>
        <w:jc w:val="both"/>
        <w:rPr>
          <w:rFonts w:asciiTheme="majorHAnsi" w:hAnsiTheme="majorHAnsi" w:cstheme="majorHAnsi"/>
          <w:sz w:val="24"/>
          <w:szCs w:val="24"/>
        </w:rPr>
      </w:pPr>
      <w:r w:rsidRPr="00F40BC6">
        <w:rPr>
          <w:rFonts w:asciiTheme="majorHAnsi" w:hAnsiTheme="majorHAnsi" w:cstheme="majorHAnsi"/>
          <w:b/>
          <w:sz w:val="24"/>
          <w:szCs w:val="24"/>
        </w:rPr>
        <w:t>LETTO</w:t>
      </w:r>
      <w:r w:rsidRPr="00F40BC6">
        <w:rPr>
          <w:rFonts w:asciiTheme="majorHAnsi" w:hAnsiTheme="majorHAnsi" w:cstheme="majorHAnsi"/>
          <w:sz w:val="24"/>
          <w:szCs w:val="24"/>
        </w:rPr>
        <w:t xml:space="preserve"> il Documento di economia e finanza regionale per il triennio 2022-2024 (di seguito DEFR);</w:t>
      </w:r>
    </w:p>
    <w:p w:rsidR="00E051C4" w:rsidRPr="00F40BC6" w:rsidRDefault="00E051C4" w:rsidP="00F40BC6">
      <w:pPr>
        <w:spacing w:after="120"/>
        <w:jc w:val="both"/>
        <w:rPr>
          <w:rFonts w:asciiTheme="majorHAnsi" w:hAnsiTheme="majorHAnsi" w:cstheme="majorHAnsi"/>
          <w:sz w:val="24"/>
          <w:szCs w:val="24"/>
        </w:rPr>
      </w:pPr>
      <w:r w:rsidRPr="00F40BC6">
        <w:rPr>
          <w:rFonts w:asciiTheme="majorHAnsi" w:hAnsiTheme="majorHAnsi" w:cstheme="majorHAnsi"/>
          <w:b/>
          <w:sz w:val="24"/>
          <w:szCs w:val="24"/>
        </w:rPr>
        <w:t>PRESO ATTO</w:t>
      </w:r>
      <w:r w:rsidRPr="00F40BC6">
        <w:rPr>
          <w:rFonts w:asciiTheme="majorHAnsi" w:hAnsiTheme="majorHAnsi" w:cstheme="majorHAnsi"/>
          <w:sz w:val="24"/>
          <w:szCs w:val="24"/>
        </w:rPr>
        <w:t xml:space="preserve"> che nel paragrafo 1.17 della sezione III del DEFR vengono trattati i temi relativi all'ambiente, risorse idriche e servizio idrico integrato;</w:t>
      </w:r>
    </w:p>
    <w:p w:rsidR="00E051C4" w:rsidRPr="00F40BC6" w:rsidRDefault="00E051C4" w:rsidP="00F40BC6">
      <w:pPr>
        <w:spacing w:after="120"/>
        <w:jc w:val="both"/>
        <w:rPr>
          <w:rFonts w:asciiTheme="majorHAnsi" w:hAnsiTheme="majorHAnsi" w:cstheme="majorHAnsi"/>
          <w:sz w:val="24"/>
          <w:szCs w:val="24"/>
        </w:rPr>
      </w:pPr>
      <w:r w:rsidRPr="00F40BC6">
        <w:rPr>
          <w:rFonts w:asciiTheme="majorHAnsi" w:hAnsiTheme="majorHAnsi" w:cstheme="majorHAnsi"/>
          <w:b/>
          <w:sz w:val="24"/>
          <w:szCs w:val="24"/>
        </w:rPr>
        <w:t>RILEVATO</w:t>
      </w:r>
      <w:r w:rsidRPr="00F40BC6">
        <w:rPr>
          <w:rFonts w:asciiTheme="majorHAnsi" w:hAnsiTheme="majorHAnsi" w:cstheme="majorHAnsi"/>
          <w:sz w:val="24"/>
          <w:szCs w:val="24"/>
        </w:rPr>
        <w:t xml:space="preserve"> che nel paragrafo sopracitato si apprende che l'ambiente rappresenta una risorsa preziosa per la Valle d'Aosta, la sua tutela e la sua valorizzazione sono, pertanto, presupposto e caratteristica del welfare percepito e motore di sviluppo in numerosi settori tra i quali si citano il turismo e il comparto dell'agricoltura. Particolare centralità assume l'azione riguardante l'ampliamento del Parco Naturale Mont </w:t>
      </w:r>
      <w:proofErr w:type="spellStart"/>
      <w:r w:rsidRPr="00F40BC6">
        <w:rPr>
          <w:rFonts w:asciiTheme="majorHAnsi" w:hAnsiTheme="majorHAnsi" w:cstheme="majorHAnsi"/>
          <w:sz w:val="24"/>
          <w:szCs w:val="24"/>
        </w:rPr>
        <w:t>Avic</w:t>
      </w:r>
      <w:proofErr w:type="spellEnd"/>
      <w:r w:rsidRPr="00F40BC6">
        <w:rPr>
          <w:rFonts w:asciiTheme="majorHAnsi" w:hAnsiTheme="majorHAnsi" w:cstheme="majorHAnsi"/>
          <w:sz w:val="24"/>
          <w:szCs w:val="24"/>
        </w:rPr>
        <w:t>;</w:t>
      </w:r>
    </w:p>
    <w:p w:rsidR="00E051C4" w:rsidRPr="00F40BC6" w:rsidRDefault="00E051C4" w:rsidP="00F40BC6">
      <w:pPr>
        <w:spacing w:after="120"/>
        <w:jc w:val="both"/>
        <w:rPr>
          <w:rFonts w:asciiTheme="majorHAnsi" w:hAnsiTheme="majorHAnsi" w:cstheme="majorHAnsi"/>
          <w:sz w:val="24"/>
          <w:szCs w:val="24"/>
        </w:rPr>
      </w:pPr>
      <w:r w:rsidRPr="00F40BC6">
        <w:rPr>
          <w:rFonts w:asciiTheme="majorHAnsi" w:hAnsiTheme="majorHAnsi" w:cstheme="majorHAnsi"/>
          <w:b/>
          <w:sz w:val="24"/>
          <w:szCs w:val="24"/>
        </w:rPr>
        <w:t>EVIDENZIATO</w:t>
      </w:r>
      <w:r w:rsidRPr="00F40BC6">
        <w:rPr>
          <w:rFonts w:asciiTheme="majorHAnsi" w:hAnsiTheme="majorHAnsi" w:cstheme="majorHAnsi"/>
          <w:sz w:val="24"/>
          <w:szCs w:val="24"/>
        </w:rPr>
        <w:t xml:space="preserve"> che alcune delle priorità del settore sono concentrate nei seguenti punti:</w:t>
      </w:r>
    </w:p>
    <w:p w:rsidR="00F40BC6" w:rsidRDefault="00E051C4" w:rsidP="00F40BC6">
      <w:pPr>
        <w:pStyle w:val="Paragrafoelenco"/>
        <w:numPr>
          <w:ilvl w:val="0"/>
          <w:numId w:val="16"/>
        </w:numPr>
        <w:spacing w:after="120"/>
        <w:jc w:val="both"/>
        <w:rPr>
          <w:rFonts w:asciiTheme="majorHAnsi" w:hAnsiTheme="majorHAnsi" w:cstheme="majorHAnsi"/>
          <w:sz w:val="24"/>
          <w:szCs w:val="24"/>
        </w:rPr>
      </w:pPr>
      <w:r w:rsidRPr="00F40BC6">
        <w:rPr>
          <w:rFonts w:asciiTheme="majorHAnsi" w:hAnsiTheme="majorHAnsi" w:cstheme="majorHAnsi"/>
          <w:sz w:val="24"/>
          <w:szCs w:val="24"/>
        </w:rPr>
        <w:t>rinnovare e diffondere l'interesse per la natura, la biodiversità, la fruizione del territorio, con modalità a basso impatto ambientale. Le azioni previste vanno nella direzione di promuovere la tutela della diversità naturale e la fruizione sostenibile dei siti natura 2000, delle aree naturali protet</w:t>
      </w:r>
      <w:r w:rsidR="00F40BC6">
        <w:rPr>
          <w:rFonts w:asciiTheme="majorHAnsi" w:hAnsiTheme="majorHAnsi" w:cstheme="majorHAnsi"/>
          <w:sz w:val="24"/>
          <w:szCs w:val="24"/>
        </w:rPr>
        <w:t>te e del territorio in generale;</w:t>
      </w:r>
    </w:p>
    <w:p w:rsidR="00F40BC6" w:rsidRDefault="00E051C4" w:rsidP="009826D1">
      <w:pPr>
        <w:pStyle w:val="Paragrafoelenco"/>
        <w:numPr>
          <w:ilvl w:val="0"/>
          <w:numId w:val="16"/>
        </w:numPr>
        <w:spacing w:after="120"/>
        <w:jc w:val="both"/>
        <w:rPr>
          <w:rFonts w:asciiTheme="majorHAnsi" w:hAnsiTheme="majorHAnsi" w:cstheme="majorHAnsi"/>
          <w:sz w:val="24"/>
          <w:szCs w:val="24"/>
        </w:rPr>
      </w:pPr>
      <w:r w:rsidRPr="00F40BC6">
        <w:rPr>
          <w:rFonts w:asciiTheme="majorHAnsi" w:hAnsiTheme="majorHAnsi" w:cstheme="majorHAnsi"/>
          <w:sz w:val="24"/>
          <w:szCs w:val="24"/>
        </w:rPr>
        <w:t>rafforzare e valori</w:t>
      </w:r>
      <w:r w:rsidR="00F40BC6" w:rsidRPr="00F40BC6">
        <w:rPr>
          <w:rFonts w:asciiTheme="majorHAnsi" w:hAnsiTheme="majorHAnsi" w:cstheme="majorHAnsi"/>
          <w:sz w:val="24"/>
          <w:szCs w:val="24"/>
        </w:rPr>
        <w:t>zzare le aree naturali protette;</w:t>
      </w:r>
    </w:p>
    <w:p w:rsidR="00E051C4" w:rsidRPr="00F40BC6" w:rsidRDefault="00E051C4" w:rsidP="009826D1">
      <w:pPr>
        <w:pStyle w:val="Paragrafoelenco"/>
        <w:numPr>
          <w:ilvl w:val="0"/>
          <w:numId w:val="16"/>
        </w:numPr>
        <w:spacing w:after="120"/>
        <w:jc w:val="both"/>
        <w:rPr>
          <w:rFonts w:asciiTheme="majorHAnsi" w:hAnsiTheme="majorHAnsi" w:cstheme="majorHAnsi"/>
          <w:sz w:val="24"/>
          <w:szCs w:val="24"/>
        </w:rPr>
      </w:pPr>
      <w:r w:rsidRPr="00F40BC6">
        <w:rPr>
          <w:rFonts w:asciiTheme="majorHAnsi" w:hAnsiTheme="majorHAnsi" w:cstheme="majorHAnsi"/>
          <w:sz w:val="24"/>
          <w:szCs w:val="24"/>
        </w:rPr>
        <w:t xml:space="preserve">valutare con attenzione e cura l'iniziativa di ampliamento del Parco Naturale Mont </w:t>
      </w:r>
      <w:proofErr w:type="spellStart"/>
      <w:r w:rsidRPr="00F40BC6">
        <w:rPr>
          <w:rFonts w:asciiTheme="majorHAnsi" w:hAnsiTheme="majorHAnsi" w:cstheme="majorHAnsi"/>
          <w:sz w:val="24"/>
          <w:szCs w:val="24"/>
        </w:rPr>
        <w:t>Avic</w:t>
      </w:r>
      <w:proofErr w:type="spellEnd"/>
      <w:r w:rsidRPr="00F40BC6">
        <w:rPr>
          <w:rFonts w:asciiTheme="majorHAnsi" w:hAnsiTheme="majorHAnsi" w:cstheme="majorHAnsi"/>
          <w:sz w:val="24"/>
          <w:szCs w:val="24"/>
        </w:rPr>
        <w:t>, poiché espressione della cultura e della promozione del turismo naturalistico che sa apprezzare la vera essenza del patrimonio naturale della Valle d'Aosta e lo rispetta;</w:t>
      </w:r>
    </w:p>
    <w:p w:rsidR="00E051C4" w:rsidRPr="00F40BC6" w:rsidRDefault="00E051C4" w:rsidP="00F40BC6">
      <w:pPr>
        <w:spacing w:after="120"/>
        <w:jc w:val="both"/>
        <w:rPr>
          <w:rFonts w:asciiTheme="majorHAnsi" w:hAnsiTheme="majorHAnsi" w:cstheme="majorHAnsi"/>
          <w:sz w:val="24"/>
          <w:szCs w:val="24"/>
        </w:rPr>
      </w:pPr>
      <w:r w:rsidRPr="00F40BC6">
        <w:rPr>
          <w:rFonts w:asciiTheme="majorHAnsi" w:hAnsiTheme="majorHAnsi" w:cstheme="majorHAnsi"/>
          <w:b/>
          <w:sz w:val="24"/>
          <w:szCs w:val="24"/>
        </w:rPr>
        <w:t>RISCONTRATO</w:t>
      </w:r>
      <w:r w:rsidRPr="00F40BC6">
        <w:rPr>
          <w:rFonts w:asciiTheme="majorHAnsi" w:hAnsiTheme="majorHAnsi" w:cstheme="majorHAnsi"/>
          <w:sz w:val="24"/>
          <w:szCs w:val="24"/>
        </w:rPr>
        <w:t xml:space="preserve"> che la strada di accesso al Parco Naturale Mont </w:t>
      </w:r>
      <w:proofErr w:type="spellStart"/>
      <w:r w:rsidRPr="00F40BC6">
        <w:rPr>
          <w:rFonts w:asciiTheme="majorHAnsi" w:hAnsiTheme="majorHAnsi" w:cstheme="majorHAnsi"/>
          <w:sz w:val="24"/>
          <w:szCs w:val="24"/>
        </w:rPr>
        <w:t>Avic</w:t>
      </w:r>
      <w:proofErr w:type="spellEnd"/>
      <w:r w:rsidRPr="00F40BC6">
        <w:rPr>
          <w:rFonts w:asciiTheme="majorHAnsi" w:hAnsiTheme="majorHAnsi" w:cstheme="majorHAnsi"/>
          <w:sz w:val="24"/>
          <w:szCs w:val="24"/>
        </w:rPr>
        <w:t xml:space="preserve"> nella vallata di Champdepraz è di competenza comunale;</w:t>
      </w:r>
    </w:p>
    <w:p w:rsidR="00E051C4" w:rsidRPr="00F40BC6" w:rsidRDefault="00E051C4" w:rsidP="00F40BC6">
      <w:pPr>
        <w:spacing w:after="120"/>
        <w:jc w:val="both"/>
        <w:rPr>
          <w:rFonts w:asciiTheme="majorHAnsi" w:hAnsiTheme="majorHAnsi" w:cstheme="majorHAnsi"/>
          <w:sz w:val="24"/>
          <w:szCs w:val="24"/>
        </w:rPr>
      </w:pPr>
      <w:r w:rsidRPr="00F40BC6">
        <w:rPr>
          <w:rFonts w:asciiTheme="majorHAnsi" w:hAnsiTheme="majorHAnsi" w:cstheme="majorHAnsi"/>
          <w:b/>
          <w:sz w:val="24"/>
          <w:szCs w:val="24"/>
        </w:rPr>
        <w:t>EVIDENZIATO</w:t>
      </w:r>
      <w:r w:rsidRPr="00F40BC6">
        <w:rPr>
          <w:rFonts w:asciiTheme="majorHAnsi" w:hAnsiTheme="majorHAnsi" w:cstheme="majorHAnsi"/>
          <w:sz w:val="24"/>
          <w:szCs w:val="24"/>
        </w:rPr>
        <w:t xml:space="preserve"> che nonostante la presenza della meravigliosa area naturalistica, tale vallata risulta essere una delle poche se non l'unica a non essere servita da una strada di competenza regionale; </w:t>
      </w:r>
    </w:p>
    <w:p w:rsidR="00E051C4" w:rsidRPr="00F40BC6" w:rsidRDefault="00E051C4" w:rsidP="00F40BC6">
      <w:pPr>
        <w:spacing w:after="120"/>
        <w:jc w:val="both"/>
        <w:rPr>
          <w:rFonts w:asciiTheme="majorHAnsi" w:hAnsiTheme="majorHAnsi" w:cstheme="majorHAnsi"/>
          <w:sz w:val="24"/>
          <w:szCs w:val="24"/>
        </w:rPr>
      </w:pPr>
      <w:r w:rsidRPr="00F40BC6">
        <w:rPr>
          <w:rFonts w:asciiTheme="majorHAnsi" w:hAnsiTheme="majorHAnsi" w:cstheme="majorHAnsi"/>
          <w:b/>
          <w:sz w:val="24"/>
          <w:szCs w:val="24"/>
        </w:rPr>
        <w:t>CONSIDERATO</w:t>
      </w:r>
      <w:r w:rsidRPr="00F40BC6">
        <w:rPr>
          <w:rFonts w:asciiTheme="majorHAnsi" w:hAnsiTheme="majorHAnsi" w:cstheme="majorHAnsi"/>
          <w:sz w:val="24"/>
          <w:szCs w:val="24"/>
        </w:rPr>
        <w:t xml:space="preserve"> che all'interno del Piano di gestione territoriale del Parco Naturale Mont </w:t>
      </w:r>
      <w:proofErr w:type="spellStart"/>
      <w:r w:rsidRPr="00F40BC6">
        <w:rPr>
          <w:rFonts w:asciiTheme="majorHAnsi" w:hAnsiTheme="majorHAnsi" w:cstheme="majorHAnsi"/>
          <w:sz w:val="24"/>
          <w:szCs w:val="24"/>
        </w:rPr>
        <w:t>Avic</w:t>
      </w:r>
      <w:proofErr w:type="spellEnd"/>
      <w:r w:rsidRPr="00F40BC6">
        <w:rPr>
          <w:rFonts w:asciiTheme="majorHAnsi" w:hAnsiTheme="majorHAnsi" w:cstheme="majorHAnsi"/>
          <w:sz w:val="24"/>
          <w:szCs w:val="24"/>
        </w:rPr>
        <w:t xml:space="preserve"> nel paragrafo "Il ruolo del Parco per lo sviluppo locale della Bassa Valle" si apprende che il Parco intende contribuire in modo fattivo allo sviluppo del territorio della Bassa Valle e dell'intera Valle d'Aosta, mettendo a disposizione il suo potenziale di attrattività turistica e di capacità di attività didattiche e scientifiche nel quadro di piani e programmi che coinvolgono sia i Comuni della vallata centrale, sia le valli di Champdepraz e di Champorcher. Il Parco Mont </w:t>
      </w:r>
      <w:proofErr w:type="spellStart"/>
      <w:r w:rsidRPr="00F40BC6">
        <w:rPr>
          <w:rFonts w:asciiTheme="majorHAnsi" w:hAnsiTheme="majorHAnsi" w:cstheme="majorHAnsi"/>
          <w:sz w:val="24"/>
          <w:szCs w:val="24"/>
        </w:rPr>
        <w:t>Avic</w:t>
      </w:r>
      <w:proofErr w:type="spellEnd"/>
      <w:r w:rsidRPr="00F40BC6">
        <w:rPr>
          <w:rFonts w:asciiTheme="majorHAnsi" w:hAnsiTheme="majorHAnsi" w:cstheme="majorHAnsi"/>
          <w:sz w:val="24"/>
          <w:szCs w:val="24"/>
        </w:rPr>
        <w:t xml:space="preserve"> costituisce per l'intera Regione Valle d'Aosta un centro di competenze, esperienze e conoscenze nella gestione delle risorse naturali, che può alimentare circuiti virtuosi nel settore della ricerca scientifica, della didattica e della comunicazione ambientale. Nello specifico il Parco intende partecipare a tavoli di lavoro, progetti integrati, programmi di sviluppo dal settore agricolo a quello turistico mettendo a disposizione in ciascuna iniziativa i propri mezzi, le proprie risorse e le proprie competenze, sempre nel rispetto delle finalità istituzionali e senza un aggravio dei costi complessivi di gestione;</w:t>
      </w:r>
    </w:p>
    <w:p w:rsidR="00E051C4" w:rsidRPr="00F40BC6" w:rsidRDefault="00E051C4" w:rsidP="00F40BC6">
      <w:pPr>
        <w:spacing w:after="120"/>
        <w:jc w:val="both"/>
        <w:rPr>
          <w:rFonts w:asciiTheme="majorHAnsi" w:hAnsiTheme="majorHAnsi" w:cstheme="majorHAnsi"/>
          <w:b/>
          <w:sz w:val="24"/>
          <w:szCs w:val="24"/>
        </w:rPr>
      </w:pPr>
      <w:r w:rsidRPr="00F40BC6">
        <w:rPr>
          <w:rFonts w:asciiTheme="majorHAnsi" w:hAnsiTheme="majorHAnsi" w:cstheme="majorHAnsi"/>
          <w:b/>
          <w:sz w:val="24"/>
          <w:szCs w:val="24"/>
        </w:rPr>
        <w:t>RILEVATO</w:t>
      </w:r>
      <w:r w:rsidRPr="00F40BC6">
        <w:rPr>
          <w:rFonts w:asciiTheme="majorHAnsi" w:hAnsiTheme="majorHAnsi" w:cstheme="majorHAnsi"/>
          <w:sz w:val="24"/>
          <w:szCs w:val="24"/>
        </w:rPr>
        <w:t xml:space="preserve"> che nel paragrafo 1.16 (Opere pubbliche e territorio) della sezione III del DEFR si apprende che nella parte relativa al patrimonio edilizio e infrastrutturale regionale saranno adottate adeguate misure gestionali anche per l'individuazione delle nuove esigenze e rapida programmazione della loro soddisfazione;</w:t>
      </w:r>
    </w:p>
    <w:p w:rsidR="00E051C4" w:rsidRPr="00F40BC6" w:rsidRDefault="00E051C4" w:rsidP="00F40BC6">
      <w:pPr>
        <w:spacing w:after="120"/>
        <w:jc w:val="both"/>
        <w:rPr>
          <w:rFonts w:asciiTheme="majorHAnsi" w:hAnsiTheme="majorHAnsi" w:cstheme="majorHAnsi"/>
          <w:sz w:val="24"/>
          <w:szCs w:val="24"/>
        </w:rPr>
      </w:pPr>
      <w:r w:rsidRPr="00F40BC6">
        <w:rPr>
          <w:rFonts w:asciiTheme="majorHAnsi" w:hAnsiTheme="majorHAnsi" w:cstheme="majorHAnsi"/>
          <w:b/>
          <w:sz w:val="24"/>
          <w:szCs w:val="24"/>
        </w:rPr>
        <w:lastRenderedPageBreak/>
        <w:t>PRESO ATTO</w:t>
      </w:r>
      <w:r w:rsidRPr="00F40BC6">
        <w:rPr>
          <w:rFonts w:asciiTheme="majorHAnsi" w:hAnsiTheme="majorHAnsi" w:cstheme="majorHAnsi"/>
          <w:sz w:val="24"/>
          <w:szCs w:val="24"/>
        </w:rPr>
        <w:t xml:space="preserve"> che nel programma amministrativo 2020-2025 dell'Amministrazione Comunale di Champdepraz nella sezione energia, opere pubbliche e viabilità si apprende che uno degli obbiettivi è la regionalizzazione della strada di accesso al Parco Naturale Mont </w:t>
      </w:r>
      <w:proofErr w:type="spellStart"/>
      <w:r w:rsidRPr="00F40BC6">
        <w:rPr>
          <w:rFonts w:asciiTheme="majorHAnsi" w:hAnsiTheme="majorHAnsi" w:cstheme="majorHAnsi"/>
          <w:sz w:val="24"/>
          <w:szCs w:val="24"/>
        </w:rPr>
        <w:t>Avic</w:t>
      </w:r>
      <w:proofErr w:type="spellEnd"/>
      <w:r w:rsidRPr="00F40BC6">
        <w:rPr>
          <w:rFonts w:asciiTheme="majorHAnsi" w:hAnsiTheme="majorHAnsi" w:cstheme="majorHAnsi"/>
          <w:sz w:val="24"/>
          <w:szCs w:val="24"/>
        </w:rPr>
        <w:t>;</w:t>
      </w:r>
    </w:p>
    <w:p w:rsidR="00F40BC6" w:rsidRPr="0014040B" w:rsidRDefault="00F40BC6" w:rsidP="00F40BC6">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F40BC6" w:rsidRPr="0014040B" w:rsidRDefault="00F40BC6" w:rsidP="00F40BC6">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E051C4" w:rsidRDefault="00E051C4" w:rsidP="00F40BC6">
      <w:pPr>
        <w:spacing w:after="120"/>
        <w:jc w:val="both"/>
        <w:rPr>
          <w:rFonts w:asciiTheme="majorHAnsi" w:hAnsiTheme="majorHAnsi" w:cstheme="majorHAnsi"/>
          <w:sz w:val="24"/>
          <w:szCs w:val="24"/>
        </w:rPr>
      </w:pPr>
      <w:r w:rsidRPr="00F40BC6">
        <w:rPr>
          <w:rFonts w:asciiTheme="majorHAnsi" w:hAnsiTheme="majorHAnsi" w:cstheme="majorHAnsi"/>
          <w:sz w:val="24"/>
          <w:szCs w:val="24"/>
        </w:rPr>
        <w:t xml:space="preserve">il Governo regionale ad avviare nel corso dell'anno 2022 le necessarie azioni per giungere alla regionalizzazione della strada di accesso al Parco Naturale Mont </w:t>
      </w:r>
      <w:proofErr w:type="spellStart"/>
      <w:r w:rsidRPr="00F40BC6">
        <w:rPr>
          <w:rFonts w:asciiTheme="majorHAnsi" w:hAnsiTheme="majorHAnsi" w:cstheme="majorHAnsi"/>
          <w:sz w:val="24"/>
          <w:szCs w:val="24"/>
        </w:rPr>
        <w:t>Avic</w:t>
      </w:r>
      <w:proofErr w:type="spellEnd"/>
      <w:r w:rsidRPr="00F40BC6">
        <w:rPr>
          <w:rFonts w:asciiTheme="majorHAnsi" w:hAnsiTheme="majorHAnsi" w:cstheme="majorHAnsi"/>
          <w:sz w:val="24"/>
          <w:szCs w:val="24"/>
        </w:rPr>
        <w:t xml:space="preserve"> nella vallata di Champdepraz. </w:t>
      </w:r>
    </w:p>
    <w:p w:rsidR="00F40BC6" w:rsidRDefault="00F40BC6" w:rsidP="00F40BC6">
      <w:pPr>
        <w:spacing w:after="120"/>
        <w:jc w:val="both"/>
        <w:rPr>
          <w:rFonts w:asciiTheme="majorHAnsi" w:hAnsiTheme="majorHAnsi" w:cstheme="majorHAnsi"/>
          <w:sz w:val="24"/>
          <w:szCs w:val="24"/>
        </w:rPr>
      </w:pPr>
    </w:p>
    <w:p w:rsidR="00F40BC6" w:rsidRPr="00E051C4" w:rsidRDefault="00F40BC6" w:rsidP="00F40BC6">
      <w:pPr>
        <w:widowControl w:val="0"/>
        <w:autoSpaceDE w:val="0"/>
        <w:autoSpaceDN w:val="0"/>
        <w:adjustRightInd w:val="0"/>
        <w:spacing w:line="360" w:lineRule="auto"/>
        <w:ind w:left="5670" w:right="-1"/>
        <w:jc w:val="center"/>
        <w:rPr>
          <w:rFonts w:asciiTheme="majorHAnsi" w:hAnsiTheme="majorHAnsi" w:cstheme="majorHAnsi"/>
          <w:sz w:val="24"/>
          <w:szCs w:val="24"/>
        </w:rPr>
      </w:pPr>
      <w:r w:rsidRPr="00E051C4">
        <w:rPr>
          <w:rFonts w:asciiTheme="majorHAnsi" w:hAnsiTheme="majorHAnsi" w:cstheme="majorHAnsi"/>
          <w:sz w:val="24"/>
          <w:szCs w:val="24"/>
        </w:rPr>
        <w:t>I CONSIGLIERI</w:t>
      </w:r>
    </w:p>
    <w:p w:rsidR="00F40BC6" w:rsidRPr="00E051C4" w:rsidRDefault="00F40BC6" w:rsidP="00F40BC6">
      <w:pPr>
        <w:widowControl w:val="0"/>
        <w:autoSpaceDE w:val="0"/>
        <w:autoSpaceDN w:val="0"/>
        <w:adjustRightInd w:val="0"/>
        <w:spacing w:line="360" w:lineRule="auto"/>
        <w:ind w:left="5670" w:right="-1"/>
        <w:jc w:val="center"/>
        <w:rPr>
          <w:rFonts w:asciiTheme="majorHAnsi" w:hAnsiTheme="majorHAnsi" w:cstheme="majorHAnsi"/>
          <w:sz w:val="24"/>
          <w:szCs w:val="24"/>
        </w:rPr>
      </w:pPr>
      <w:r w:rsidRPr="00E051C4">
        <w:rPr>
          <w:rFonts w:asciiTheme="majorHAnsi" w:hAnsiTheme="majorHAnsi" w:cstheme="majorHAnsi"/>
          <w:sz w:val="24"/>
          <w:szCs w:val="24"/>
        </w:rPr>
        <w:t>Dennis BRUNOD</w:t>
      </w:r>
    </w:p>
    <w:p w:rsidR="00F40BC6" w:rsidRPr="00E051C4" w:rsidRDefault="00F40BC6" w:rsidP="00F40BC6">
      <w:pPr>
        <w:pStyle w:val="Paragrafoelenco"/>
        <w:widowControl w:val="0"/>
        <w:numPr>
          <w:ilvl w:val="0"/>
          <w:numId w:val="16"/>
        </w:numPr>
        <w:autoSpaceDE w:val="0"/>
        <w:autoSpaceDN w:val="0"/>
        <w:adjustRightInd w:val="0"/>
        <w:spacing w:line="360" w:lineRule="auto"/>
        <w:ind w:right="-1"/>
        <w:jc w:val="center"/>
        <w:rPr>
          <w:rFonts w:asciiTheme="majorHAnsi" w:hAnsiTheme="majorHAnsi" w:cstheme="majorHAnsi"/>
          <w:szCs w:val="24"/>
        </w:rPr>
      </w:pPr>
    </w:p>
    <w:p w:rsidR="00F40BC6" w:rsidRPr="00E051C4" w:rsidRDefault="00F40BC6" w:rsidP="00F40BC6">
      <w:pPr>
        <w:pStyle w:val="Paragrafoelenco"/>
        <w:widowControl w:val="0"/>
        <w:numPr>
          <w:ilvl w:val="0"/>
          <w:numId w:val="16"/>
        </w:numPr>
        <w:autoSpaceDE w:val="0"/>
        <w:autoSpaceDN w:val="0"/>
        <w:adjustRightInd w:val="0"/>
        <w:spacing w:line="360" w:lineRule="auto"/>
        <w:ind w:right="-1"/>
        <w:rPr>
          <w:rFonts w:asciiTheme="majorHAnsi" w:hAnsiTheme="majorHAnsi" w:cstheme="majorHAnsi"/>
          <w:szCs w:val="24"/>
        </w:rPr>
        <w:sectPr w:rsidR="00F40BC6" w:rsidRPr="00E051C4" w:rsidSect="008B442C">
          <w:type w:val="continuous"/>
          <w:pgSz w:w="11906" w:h="16838"/>
          <w:pgMar w:top="1417" w:right="1134" w:bottom="1134" w:left="1134" w:header="708" w:footer="708" w:gutter="0"/>
          <w:cols w:space="708"/>
          <w:docGrid w:linePitch="360"/>
        </w:sectPr>
      </w:pPr>
    </w:p>
    <w:p w:rsidR="00F40BC6" w:rsidRPr="00E051C4" w:rsidRDefault="00F40BC6" w:rsidP="00F40BC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 xml:space="preserve">Stefano AGGRAVI </w:t>
      </w:r>
    </w:p>
    <w:p w:rsidR="00F40BC6" w:rsidRPr="00E051C4" w:rsidRDefault="00F40BC6" w:rsidP="00F40BC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Raffaella FOUDRAZ</w:t>
      </w:r>
    </w:p>
    <w:p w:rsidR="00F40BC6" w:rsidRPr="00E051C4" w:rsidRDefault="00F40BC6" w:rsidP="00F40BC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Luca DISTORT</w:t>
      </w:r>
    </w:p>
    <w:p w:rsidR="00F40BC6" w:rsidRPr="00E051C4" w:rsidRDefault="00F40BC6" w:rsidP="00F40BC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Christian GANIS</w:t>
      </w:r>
    </w:p>
    <w:p w:rsidR="00F40BC6" w:rsidRPr="00E051C4" w:rsidRDefault="00F40BC6" w:rsidP="00F40BC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Simone PERRON</w:t>
      </w:r>
    </w:p>
    <w:p w:rsidR="00F40BC6" w:rsidRPr="00E051C4" w:rsidRDefault="00F40BC6" w:rsidP="00F40BC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Dino PLANAZ</w:t>
      </w:r>
    </w:p>
    <w:p w:rsidR="00F40BC6" w:rsidRPr="00E051C4" w:rsidRDefault="00F40BC6" w:rsidP="00F40BC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Andrea Fabrizio MANFRIN</w:t>
      </w:r>
    </w:p>
    <w:p w:rsidR="00F40BC6" w:rsidRPr="00E051C4" w:rsidRDefault="00F40BC6" w:rsidP="00F40BC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Paolo SAMMARITANI</w:t>
      </w:r>
    </w:p>
    <w:p w:rsidR="00F40BC6" w:rsidRPr="00E051C4" w:rsidRDefault="00F40BC6" w:rsidP="00F40BC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Nicoletta SPELGATTI</w:t>
      </w:r>
    </w:p>
    <w:p w:rsidR="00F40BC6" w:rsidRPr="00E051C4" w:rsidRDefault="00F40BC6" w:rsidP="00F40BC6">
      <w:pPr>
        <w:jc w:val="both"/>
        <w:rPr>
          <w:sz w:val="24"/>
          <w:szCs w:val="24"/>
        </w:rPr>
      </w:pPr>
      <w:r w:rsidRPr="00E051C4">
        <w:rPr>
          <w:rFonts w:asciiTheme="majorHAnsi" w:hAnsiTheme="majorHAnsi" w:cstheme="majorHAnsi"/>
          <w:szCs w:val="24"/>
        </w:rPr>
        <w:t>Erik LAVY</w:t>
      </w:r>
    </w:p>
    <w:p w:rsidR="00F40BC6" w:rsidRDefault="00F40BC6" w:rsidP="00F40BC6">
      <w:pPr>
        <w:spacing w:after="120"/>
        <w:jc w:val="both"/>
        <w:rPr>
          <w:rFonts w:asciiTheme="majorHAnsi" w:hAnsiTheme="majorHAnsi" w:cstheme="majorHAnsi"/>
          <w:sz w:val="24"/>
          <w:szCs w:val="24"/>
        </w:rPr>
        <w:sectPr w:rsidR="00F40BC6" w:rsidSect="00F40BC6">
          <w:type w:val="continuous"/>
          <w:pgSz w:w="11906" w:h="16838"/>
          <w:pgMar w:top="1417" w:right="1134" w:bottom="1134" w:left="1134" w:header="708" w:footer="708" w:gutter="0"/>
          <w:cols w:num="2" w:space="708"/>
          <w:docGrid w:linePitch="360"/>
        </w:sectPr>
      </w:pPr>
    </w:p>
    <w:p w:rsidR="00F40BC6" w:rsidRPr="00F40BC6" w:rsidRDefault="00F40BC6" w:rsidP="00F40BC6">
      <w:pPr>
        <w:spacing w:after="120"/>
        <w:jc w:val="both"/>
        <w:rPr>
          <w:rFonts w:asciiTheme="majorHAnsi" w:hAnsiTheme="majorHAnsi" w:cstheme="majorHAnsi"/>
          <w:sz w:val="24"/>
          <w:szCs w:val="24"/>
        </w:rPr>
      </w:pPr>
    </w:p>
    <w:p w:rsidR="00E051C4" w:rsidRDefault="00E051C4">
      <w:pPr>
        <w:rPr>
          <w:rFonts w:asciiTheme="majorHAnsi" w:hAnsiTheme="majorHAnsi" w:cstheme="majorHAnsi"/>
          <w:b/>
          <w:sz w:val="28"/>
          <w:szCs w:val="24"/>
        </w:rPr>
      </w:pPr>
      <w:r>
        <w:rPr>
          <w:rFonts w:asciiTheme="majorHAnsi" w:hAnsiTheme="majorHAnsi" w:cstheme="majorHAnsi"/>
          <w:b/>
          <w:sz w:val="28"/>
          <w:szCs w:val="24"/>
        </w:rPr>
        <w:br w:type="page"/>
      </w:r>
    </w:p>
    <w:p w:rsidR="008A70D3" w:rsidRPr="006030AE" w:rsidRDefault="008A70D3" w:rsidP="008A70D3">
      <w:pPr>
        <w:jc w:val="center"/>
        <w:rPr>
          <w:rFonts w:asciiTheme="majorHAnsi" w:hAnsiTheme="majorHAnsi" w:cstheme="majorHAnsi"/>
          <w:b/>
          <w:sz w:val="28"/>
          <w:szCs w:val="28"/>
        </w:rPr>
      </w:pPr>
      <w:r w:rsidRPr="006030AE">
        <w:rPr>
          <w:rFonts w:asciiTheme="majorHAnsi" w:hAnsiTheme="majorHAnsi" w:cstheme="majorHAnsi"/>
          <w:b/>
          <w:sz w:val="28"/>
          <w:szCs w:val="28"/>
        </w:rPr>
        <w:lastRenderedPageBreak/>
        <w:t xml:space="preserve">ORDINE DEL GIORNO </w:t>
      </w:r>
      <w:r w:rsidR="00BA3689">
        <w:rPr>
          <w:rFonts w:asciiTheme="majorHAnsi" w:hAnsiTheme="majorHAnsi" w:cstheme="majorHAnsi"/>
          <w:b/>
          <w:sz w:val="28"/>
          <w:szCs w:val="28"/>
        </w:rPr>
        <w:t>11</w:t>
      </w:r>
    </w:p>
    <w:p w:rsidR="008A70D3" w:rsidRPr="006030AE" w:rsidRDefault="008A70D3" w:rsidP="008A70D3">
      <w:pPr>
        <w:jc w:val="center"/>
        <w:rPr>
          <w:rFonts w:asciiTheme="majorHAnsi" w:hAnsiTheme="majorHAnsi" w:cstheme="majorHAnsi"/>
          <w:b/>
          <w:sz w:val="28"/>
          <w:szCs w:val="28"/>
        </w:rPr>
      </w:pPr>
      <w:r w:rsidRPr="006030AE">
        <w:rPr>
          <w:rFonts w:asciiTheme="majorHAnsi" w:hAnsiTheme="majorHAnsi" w:cstheme="majorHAnsi"/>
          <w:b/>
          <w:sz w:val="28"/>
          <w:szCs w:val="28"/>
        </w:rPr>
        <w:t>"SMART WORKING</w:t>
      </w:r>
      <w:r w:rsidR="006030AE">
        <w:rPr>
          <w:rFonts w:asciiTheme="majorHAnsi" w:hAnsiTheme="majorHAnsi" w:cstheme="majorHAnsi"/>
          <w:b/>
          <w:sz w:val="28"/>
          <w:szCs w:val="28"/>
        </w:rPr>
        <w:t xml:space="preserve"> E AMMINISTRAZIONE REGIONALE</w:t>
      </w:r>
      <w:r w:rsidRPr="006030AE">
        <w:rPr>
          <w:rFonts w:asciiTheme="majorHAnsi" w:hAnsiTheme="majorHAnsi" w:cstheme="majorHAnsi"/>
          <w:b/>
          <w:sz w:val="28"/>
          <w:szCs w:val="28"/>
        </w:rPr>
        <w:t>"</w:t>
      </w:r>
    </w:p>
    <w:p w:rsidR="008A70D3" w:rsidRPr="008A70D3" w:rsidRDefault="008A70D3" w:rsidP="008A70D3">
      <w:pPr>
        <w:spacing w:after="120"/>
        <w:jc w:val="both"/>
        <w:rPr>
          <w:rFonts w:asciiTheme="majorHAnsi" w:hAnsiTheme="majorHAnsi" w:cstheme="majorHAnsi"/>
          <w:b/>
          <w:sz w:val="24"/>
          <w:szCs w:val="24"/>
        </w:rPr>
      </w:pPr>
      <w:r w:rsidRPr="008A70D3">
        <w:rPr>
          <w:rFonts w:asciiTheme="majorHAnsi" w:hAnsiTheme="majorHAnsi" w:cstheme="majorHAnsi"/>
          <w:b/>
          <w:sz w:val="24"/>
          <w:szCs w:val="24"/>
        </w:rPr>
        <w:t>CONSIDERATO</w:t>
      </w:r>
      <w:r w:rsidRPr="008A70D3">
        <w:rPr>
          <w:rFonts w:asciiTheme="majorHAnsi" w:hAnsiTheme="majorHAnsi" w:cstheme="majorHAnsi"/>
          <w:sz w:val="24"/>
          <w:szCs w:val="24"/>
        </w:rPr>
        <w:t xml:space="preserve"> che l'emergenza pandemica ha inferto un'accelerazione fortissima ed imprevista all'adozione dello </w:t>
      </w:r>
      <w:proofErr w:type="spellStart"/>
      <w:r w:rsidRPr="008A70D3">
        <w:rPr>
          <w:rFonts w:asciiTheme="majorHAnsi" w:hAnsiTheme="majorHAnsi" w:cstheme="majorHAnsi"/>
          <w:i/>
          <w:sz w:val="24"/>
          <w:szCs w:val="24"/>
        </w:rPr>
        <w:t>smart</w:t>
      </w:r>
      <w:proofErr w:type="spellEnd"/>
      <w:r w:rsidRPr="008A70D3">
        <w:rPr>
          <w:rFonts w:asciiTheme="majorHAnsi" w:hAnsiTheme="majorHAnsi" w:cstheme="majorHAnsi"/>
          <w:i/>
          <w:sz w:val="24"/>
          <w:szCs w:val="24"/>
        </w:rPr>
        <w:t xml:space="preserve"> </w:t>
      </w:r>
      <w:proofErr w:type="spellStart"/>
      <w:r w:rsidRPr="008A70D3">
        <w:rPr>
          <w:rFonts w:asciiTheme="majorHAnsi" w:hAnsiTheme="majorHAnsi" w:cstheme="majorHAnsi"/>
          <w:i/>
          <w:sz w:val="24"/>
          <w:szCs w:val="24"/>
        </w:rPr>
        <w:t>working</w:t>
      </w:r>
      <w:proofErr w:type="spellEnd"/>
      <w:r w:rsidRPr="008A70D3">
        <w:rPr>
          <w:rFonts w:asciiTheme="majorHAnsi" w:hAnsiTheme="majorHAnsi" w:cstheme="majorHAnsi"/>
          <w:sz w:val="24"/>
          <w:szCs w:val="24"/>
        </w:rPr>
        <w:t xml:space="preserve"> all'interno dell'Amministrazione;</w:t>
      </w:r>
    </w:p>
    <w:p w:rsidR="008A70D3" w:rsidRPr="008A70D3" w:rsidRDefault="008A70D3" w:rsidP="008A70D3">
      <w:pPr>
        <w:spacing w:after="120"/>
        <w:jc w:val="both"/>
        <w:rPr>
          <w:rFonts w:asciiTheme="majorHAnsi" w:hAnsiTheme="majorHAnsi" w:cstheme="majorHAnsi"/>
          <w:b/>
          <w:sz w:val="24"/>
          <w:szCs w:val="24"/>
        </w:rPr>
      </w:pPr>
      <w:r w:rsidRPr="008A70D3">
        <w:rPr>
          <w:rFonts w:asciiTheme="majorHAnsi" w:hAnsiTheme="majorHAnsi" w:cstheme="majorHAnsi"/>
          <w:b/>
          <w:sz w:val="24"/>
          <w:szCs w:val="24"/>
        </w:rPr>
        <w:t>ATTESO</w:t>
      </w:r>
      <w:r w:rsidRPr="008A70D3">
        <w:rPr>
          <w:rFonts w:asciiTheme="majorHAnsi" w:hAnsiTheme="majorHAnsi" w:cstheme="majorHAnsi"/>
          <w:sz w:val="24"/>
          <w:szCs w:val="24"/>
        </w:rPr>
        <w:t xml:space="preserve"> che da tale esperienza è emersa in maniera chiara una importante fragilità nell'uso basilare degli strumenti tecnologici da parte del personale (fenomeno che non era rilevabile con il lavoro in presenza, in cui ogni singolo soggetto aveva a disposizione uffici e colleghi a cui fare riferimento per risolvere le criticità);</w:t>
      </w:r>
    </w:p>
    <w:p w:rsidR="008A70D3" w:rsidRPr="008A70D3" w:rsidRDefault="008A70D3" w:rsidP="008A70D3">
      <w:pPr>
        <w:spacing w:after="120"/>
        <w:jc w:val="both"/>
        <w:rPr>
          <w:rFonts w:asciiTheme="majorHAnsi" w:hAnsiTheme="majorHAnsi" w:cstheme="majorHAnsi"/>
          <w:b/>
          <w:sz w:val="24"/>
          <w:szCs w:val="24"/>
        </w:rPr>
      </w:pPr>
      <w:r w:rsidRPr="008A70D3">
        <w:rPr>
          <w:rFonts w:asciiTheme="majorHAnsi" w:hAnsiTheme="majorHAnsi" w:cstheme="majorHAnsi"/>
          <w:b/>
          <w:sz w:val="24"/>
          <w:szCs w:val="24"/>
        </w:rPr>
        <w:t xml:space="preserve">ATTESO </w:t>
      </w:r>
      <w:r w:rsidRPr="008A70D3">
        <w:rPr>
          <w:rFonts w:asciiTheme="majorHAnsi" w:hAnsiTheme="majorHAnsi" w:cstheme="majorHAnsi"/>
          <w:sz w:val="24"/>
          <w:szCs w:val="24"/>
        </w:rPr>
        <w:t>altresì che la situazione creatasi ha messo in luce, senza possibilità alcuna di sfuggire rispetto all'analisi impietosa, l'enorme carenza nell'organizzazione dei processi e dei carichi di lavoro, nonché della condivisione in rete di materiale e documenti, trasformando il lavoro da casa in qualcosa che non ha portato ad alcun risultato proficuo, trasformandosi in una sostanziale vacanza per il lavoratore;</w:t>
      </w:r>
    </w:p>
    <w:p w:rsidR="008A70D3" w:rsidRPr="008A70D3" w:rsidRDefault="008A70D3" w:rsidP="008A70D3">
      <w:pPr>
        <w:spacing w:after="120"/>
        <w:jc w:val="both"/>
        <w:rPr>
          <w:rFonts w:asciiTheme="majorHAnsi" w:hAnsiTheme="majorHAnsi" w:cstheme="majorHAnsi"/>
          <w:b/>
          <w:sz w:val="24"/>
          <w:szCs w:val="24"/>
        </w:rPr>
      </w:pPr>
      <w:r w:rsidRPr="008A70D3">
        <w:rPr>
          <w:rFonts w:asciiTheme="majorHAnsi" w:hAnsiTheme="majorHAnsi" w:cstheme="majorHAnsi"/>
          <w:b/>
          <w:sz w:val="24"/>
          <w:szCs w:val="24"/>
        </w:rPr>
        <w:t>VALUTATI</w:t>
      </w:r>
      <w:r w:rsidRPr="008A70D3">
        <w:rPr>
          <w:rFonts w:asciiTheme="majorHAnsi" w:hAnsiTheme="majorHAnsi" w:cstheme="majorHAnsi"/>
          <w:sz w:val="24"/>
          <w:szCs w:val="24"/>
        </w:rPr>
        <w:t xml:space="preserve">, per contro, anche gli aspetti positivi di tale esperienza, che, invece, dove funzionante, ha </w:t>
      </w:r>
      <w:proofErr w:type="spellStart"/>
      <w:r w:rsidRPr="008A70D3">
        <w:rPr>
          <w:rFonts w:asciiTheme="majorHAnsi" w:hAnsiTheme="majorHAnsi" w:cstheme="majorHAnsi"/>
          <w:sz w:val="24"/>
          <w:szCs w:val="24"/>
        </w:rPr>
        <w:t>efficientato</w:t>
      </w:r>
      <w:proofErr w:type="spellEnd"/>
      <w:r w:rsidRPr="008A70D3">
        <w:rPr>
          <w:rFonts w:asciiTheme="majorHAnsi" w:hAnsiTheme="majorHAnsi" w:cstheme="majorHAnsi"/>
          <w:sz w:val="24"/>
          <w:szCs w:val="24"/>
        </w:rPr>
        <w:t xml:space="preserve"> il lavoro, eliminando i tempi di spostamento e i costi di trasporto, e migliorato la qualità della vita dei lavoratori;</w:t>
      </w:r>
    </w:p>
    <w:p w:rsidR="008A70D3" w:rsidRPr="008A70D3" w:rsidRDefault="008A70D3" w:rsidP="008A70D3">
      <w:pPr>
        <w:spacing w:after="120"/>
        <w:jc w:val="both"/>
        <w:rPr>
          <w:rFonts w:asciiTheme="majorHAnsi" w:hAnsiTheme="majorHAnsi" w:cstheme="majorHAnsi"/>
          <w:b/>
          <w:sz w:val="24"/>
          <w:szCs w:val="24"/>
        </w:rPr>
      </w:pPr>
      <w:r w:rsidRPr="008A70D3">
        <w:rPr>
          <w:rFonts w:asciiTheme="majorHAnsi" w:hAnsiTheme="majorHAnsi" w:cstheme="majorHAnsi"/>
          <w:b/>
          <w:sz w:val="24"/>
          <w:szCs w:val="24"/>
        </w:rPr>
        <w:t xml:space="preserve">CONSIDERATO </w:t>
      </w:r>
      <w:r w:rsidRPr="008A70D3">
        <w:rPr>
          <w:rFonts w:asciiTheme="majorHAnsi" w:hAnsiTheme="majorHAnsi" w:cstheme="majorHAnsi"/>
          <w:sz w:val="24"/>
          <w:szCs w:val="24"/>
        </w:rPr>
        <w:t xml:space="preserve">che lo </w:t>
      </w:r>
      <w:proofErr w:type="spellStart"/>
      <w:r w:rsidRPr="008A70D3">
        <w:rPr>
          <w:rFonts w:asciiTheme="majorHAnsi" w:hAnsiTheme="majorHAnsi" w:cstheme="majorHAnsi"/>
          <w:i/>
          <w:sz w:val="24"/>
          <w:szCs w:val="24"/>
        </w:rPr>
        <w:t>smart</w:t>
      </w:r>
      <w:proofErr w:type="spellEnd"/>
      <w:r w:rsidRPr="008A70D3">
        <w:rPr>
          <w:rFonts w:asciiTheme="majorHAnsi" w:hAnsiTheme="majorHAnsi" w:cstheme="majorHAnsi"/>
          <w:i/>
          <w:sz w:val="24"/>
          <w:szCs w:val="24"/>
        </w:rPr>
        <w:t xml:space="preserve"> </w:t>
      </w:r>
      <w:proofErr w:type="spellStart"/>
      <w:r w:rsidRPr="008A70D3">
        <w:rPr>
          <w:rFonts w:asciiTheme="majorHAnsi" w:hAnsiTheme="majorHAnsi" w:cstheme="majorHAnsi"/>
          <w:i/>
          <w:sz w:val="24"/>
          <w:szCs w:val="24"/>
        </w:rPr>
        <w:t>working</w:t>
      </w:r>
      <w:proofErr w:type="spellEnd"/>
      <w:r w:rsidRPr="008A70D3">
        <w:rPr>
          <w:rFonts w:asciiTheme="majorHAnsi" w:hAnsiTheme="majorHAnsi" w:cstheme="majorHAnsi"/>
          <w:sz w:val="24"/>
          <w:szCs w:val="24"/>
        </w:rPr>
        <w:t xml:space="preserve"> potrebbe costituire un elemento di profonda innovazione della Regione, a condizione che sia preceduto da una radicale azione organizzativa dell'Ente, che preveda un importante investimento in termini di analisi delle reali esigenze degli uffici in termini di personale, di organizzazione dei vari processi lavorativi e assegnazione dei carichi di lavoro e di controllo sui risultati prodotti;</w:t>
      </w:r>
    </w:p>
    <w:p w:rsidR="008A70D3" w:rsidRPr="0014040B" w:rsidRDefault="008A70D3" w:rsidP="008A70D3">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8A70D3" w:rsidRPr="0014040B" w:rsidRDefault="008A70D3" w:rsidP="008A70D3">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8A70D3" w:rsidRPr="00EB607A" w:rsidRDefault="009E4B40" w:rsidP="008A70D3">
      <w:pPr>
        <w:widowControl w:val="0"/>
        <w:tabs>
          <w:tab w:val="left" w:pos="5103"/>
          <w:tab w:val="left" w:pos="5812"/>
        </w:tabs>
        <w:spacing w:after="120"/>
        <w:jc w:val="both"/>
        <w:rPr>
          <w:rFonts w:asciiTheme="majorHAnsi" w:hAnsiTheme="majorHAnsi" w:cstheme="majorHAnsi"/>
          <w:sz w:val="24"/>
          <w:szCs w:val="24"/>
        </w:rPr>
      </w:pPr>
      <w:r w:rsidRPr="006030AE">
        <w:rPr>
          <w:rFonts w:asciiTheme="majorHAnsi" w:hAnsiTheme="majorHAnsi" w:cstheme="majorHAnsi"/>
          <w:sz w:val="24"/>
          <w:szCs w:val="24"/>
        </w:rPr>
        <w:t>i</w:t>
      </w:r>
      <w:r w:rsidR="008A70D3" w:rsidRPr="006030AE">
        <w:rPr>
          <w:rFonts w:asciiTheme="majorHAnsi" w:hAnsiTheme="majorHAnsi" w:cstheme="majorHAnsi"/>
          <w:sz w:val="24"/>
          <w:szCs w:val="24"/>
        </w:rPr>
        <w:t xml:space="preserve">l Governo regionale a investire sull'implementazione delle competenze informatiche del personale </w:t>
      </w:r>
      <w:r w:rsidRPr="006030AE">
        <w:rPr>
          <w:rFonts w:asciiTheme="majorHAnsi" w:hAnsiTheme="majorHAnsi" w:cstheme="majorHAnsi"/>
          <w:sz w:val="24"/>
          <w:szCs w:val="24"/>
        </w:rPr>
        <w:t>regional</w:t>
      </w:r>
      <w:r w:rsidR="008A70D3" w:rsidRPr="006030AE">
        <w:rPr>
          <w:rFonts w:asciiTheme="majorHAnsi" w:hAnsiTheme="majorHAnsi" w:cstheme="majorHAnsi"/>
          <w:sz w:val="24"/>
          <w:szCs w:val="24"/>
        </w:rPr>
        <w:t>e</w:t>
      </w:r>
      <w:r w:rsidRPr="006030AE">
        <w:rPr>
          <w:rFonts w:asciiTheme="majorHAnsi" w:hAnsiTheme="majorHAnsi" w:cstheme="majorHAnsi"/>
          <w:sz w:val="24"/>
          <w:szCs w:val="24"/>
        </w:rPr>
        <w:t>, nonché</w:t>
      </w:r>
      <w:r w:rsidR="008A70D3" w:rsidRPr="006030AE">
        <w:rPr>
          <w:rFonts w:asciiTheme="majorHAnsi" w:hAnsiTheme="majorHAnsi" w:cstheme="majorHAnsi"/>
          <w:sz w:val="24"/>
          <w:szCs w:val="24"/>
        </w:rPr>
        <w:t xml:space="preserve"> sulla digitalizzazione della Pubblica Amministrazione st</w:t>
      </w:r>
      <w:r w:rsidR="00661908">
        <w:rPr>
          <w:rFonts w:asciiTheme="majorHAnsi" w:hAnsiTheme="majorHAnsi" w:cstheme="majorHAnsi"/>
          <w:sz w:val="24"/>
          <w:szCs w:val="24"/>
        </w:rPr>
        <w:t xml:space="preserve">essa, spostandosi da un'ottica </w:t>
      </w:r>
      <w:r w:rsidR="008A70D3" w:rsidRPr="006030AE">
        <w:rPr>
          <w:rFonts w:asciiTheme="majorHAnsi" w:hAnsiTheme="majorHAnsi" w:cstheme="majorHAnsi"/>
          <w:sz w:val="24"/>
          <w:szCs w:val="24"/>
        </w:rPr>
        <w:t>di adempimento burocratico-amministrativo a quella di processo erogatore di servizio, e ad avviare le necessarie procedure finalizzate a incaricare società esterne reperite sul mercato che si occupino di fotografare e analizzare, in accordo con l'Ufficio Personale della Regione, le esigenze in termini di lavoro dei vari uffici, organizzando di conseguenza il personale in dotazione, in modo da costruire dei processi controllabili e verificabili nei carichi di lavoro e nei risultati.</w:t>
      </w:r>
    </w:p>
    <w:p w:rsidR="008A70D3" w:rsidRDefault="008A70D3" w:rsidP="008A70D3">
      <w:pPr>
        <w:widowControl w:val="0"/>
        <w:tabs>
          <w:tab w:val="left" w:pos="5103"/>
          <w:tab w:val="left" w:pos="5812"/>
        </w:tabs>
        <w:spacing w:after="120"/>
        <w:jc w:val="both"/>
        <w:rPr>
          <w:rFonts w:asciiTheme="majorHAnsi" w:hAnsiTheme="majorHAnsi" w:cstheme="majorHAnsi"/>
          <w:sz w:val="24"/>
          <w:szCs w:val="24"/>
          <w:highlight w:val="white"/>
        </w:rPr>
      </w:pPr>
    </w:p>
    <w:p w:rsidR="008A70D3" w:rsidRPr="00C710FF" w:rsidRDefault="008A70D3" w:rsidP="008A70D3">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8A70D3" w:rsidRPr="00C710FF" w:rsidRDefault="008A70D3" w:rsidP="008A70D3">
      <w:pPr>
        <w:widowControl w:val="0"/>
        <w:autoSpaceDE w:val="0"/>
        <w:autoSpaceDN w:val="0"/>
        <w:adjustRightInd w:val="0"/>
        <w:spacing w:line="360" w:lineRule="auto"/>
        <w:ind w:left="5670" w:right="-1"/>
        <w:jc w:val="center"/>
        <w:rPr>
          <w:rFonts w:asciiTheme="majorHAnsi" w:hAnsiTheme="majorHAnsi" w:cstheme="majorHAnsi"/>
          <w:szCs w:val="24"/>
        </w:rPr>
      </w:pPr>
      <w:r>
        <w:rPr>
          <w:rFonts w:asciiTheme="majorHAnsi" w:hAnsiTheme="majorHAnsi" w:cstheme="majorHAnsi"/>
          <w:szCs w:val="24"/>
        </w:rPr>
        <w:t>Nicoletta SPELGATTI</w:t>
      </w:r>
    </w:p>
    <w:p w:rsidR="008A70D3" w:rsidRPr="00C710FF" w:rsidRDefault="008A70D3" w:rsidP="008A70D3">
      <w:pPr>
        <w:widowControl w:val="0"/>
        <w:autoSpaceDE w:val="0"/>
        <w:autoSpaceDN w:val="0"/>
        <w:adjustRightInd w:val="0"/>
        <w:spacing w:line="360" w:lineRule="auto"/>
        <w:ind w:right="-1"/>
        <w:rPr>
          <w:rFonts w:asciiTheme="majorHAnsi" w:hAnsiTheme="majorHAnsi" w:cstheme="majorHAnsi"/>
          <w:szCs w:val="24"/>
        </w:rPr>
      </w:pPr>
    </w:p>
    <w:p w:rsidR="008A70D3" w:rsidRPr="00C710FF" w:rsidRDefault="008A70D3" w:rsidP="008A70D3">
      <w:pPr>
        <w:widowControl w:val="0"/>
        <w:autoSpaceDE w:val="0"/>
        <w:autoSpaceDN w:val="0"/>
        <w:adjustRightInd w:val="0"/>
        <w:spacing w:line="360" w:lineRule="auto"/>
        <w:ind w:right="-1"/>
        <w:rPr>
          <w:rFonts w:asciiTheme="majorHAnsi" w:hAnsiTheme="majorHAnsi" w:cstheme="majorHAnsi"/>
          <w:szCs w:val="24"/>
        </w:rPr>
        <w:sectPr w:rsidR="008A70D3" w:rsidRPr="00C710FF" w:rsidSect="002238D6">
          <w:type w:val="continuous"/>
          <w:pgSz w:w="11906" w:h="16838"/>
          <w:pgMar w:top="1417" w:right="1134" w:bottom="1134" w:left="1134" w:header="708" w:footer="708" w:gutter="0"/>
          <w:cols w:space="708"/>
          <w:docGrid w:linePitch="360"/>
        </w:sectPr>
      </w:pPr>
    </w:p>
    <w:p w:rsidR="008A70D3" w:rsidRPr="00C710FF" w:rsidRDefault="008A70D3" w:rsidP="008A70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8A70D3" w:rsidRPr="00F674AA" w:rsidRDefault="008A70D3" w:rsidP="008A70D3">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8A70D3" w:rsidRPr="00F674AA" w:rsidRDefault="008A70D3" w:rsidP="008A70D3">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8A70D3" w:rsidRPr="00F674AA" w:rsidRDefault="008A70D3" w:rsidP="008A70D3">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8A70D3" w:rsidRPr="00C710FF" w:rsidRDefault="008A70D3" w:rsidP="008A70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lastRenderedPageBreak/>
        <w:t>Simone PERRON</w:t>
      </w:r>
    </w:p>
    <w:p w:rsidR="008A70D3" w:rsidRPr="00C710FF" w:rsidRDefault="008A70D3" w:rsidP="008A70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8A70D3" w:rsidRPr="00C710FF" w:rsidRDefault="008A70D3" w:rsidP="008A70D3">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8A70D3" w:rsidRPr="00C710FF" w:rsidRDefault="008A70D3" w:rsidP="008A70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8A70D3" w:rsidRDefault="008A70D3" w:rsidP="008A70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Andrea Fabrizio MANFRIN</w:t>
      </w:r>
    </w:p>
    <w:p w:rsidR="00660011" w:rsidRPr="00C710FF" w:rsidRDefault="00660011" w:rsidP="008A70D3">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Erik LAVY</w:t>
      </w:r>
    </w:p>
    <w:p w:rsidR="008A70D3" w:rsidRDefault="008A70D3" w:rsidP="008A70D3">
      <w:pPr>
        <w:widowControl w:val="0"/>
        <w:tabs>
          <w:tab w:val="left" w:pos="5103"/>
          <w:tab w:val="left" w:pos="5812"/>
        </w:tabs>
        <w:spacing w:after="120"/>
        <w:jc w:val="both"/>
        <w:rPr>
          <w:rFonts w:asciiTheme="majorHAnsi" w:hAnsiTheme="majorHAnsi" w:cstheme="majorHAnsi"/>
          <w:sz w:val="24"/>
          <w:szCs w:val="24"/>
          <w:highlight w:val="white"/>
        </w:rPr>
        <w:sectPr w:rsidR="008A70D3" w:rsidSect="008A70D3">
          <w:type w:val="continuous"/>
          <w:pgSz w:w="11906" w:h="16838"/>
          <w:pgMar w:top="1417" w:right="1134" w:bottom="1134" w:left="1134" w:header="708" w:footer="708" w:gutter="0"/>
          <w:cols w:num="2" w:space="708"/>
          <w:docGrid w:linePitch="360"/>
        </w:sectPr>
      </w:pPr>
    </w:p>
    <w:p w:rsidR="008A70D3" w:rsidRPr="008A70D3" w:rsidRDefault="008A70D3" w:rsidP="008A70D3">
      <w:pPr>
        <w:widowControl w:val="0"/>
        <w:tabs>
          <w:tab w:val="left" w:pos="5103"/>
          <w:tab w:val="left" w:pos="5812"/>
        </w:tabs>
        <w:spacing w:after="120"/>
        <w:jc w:val="both"/>
        <w:rPr>
          <w:rFonts w:asciiTheme="majorHAnsi" w:hAnsiTheme="majorHAnsi" w:cstheme="majorHAnsi"/>
          <w:sz w:val="24"/>
          <w:szCs w:val="24"/>
          <w:highlight w:val="white"/>
        </w:rPr>
      </w:pPr>
    </w:p>
    <w:p w:rsidR="008A70D3" w:rsidRDefault="008A70D3">
      <w:pPr>
        <w:rPr>
          <w:rFonts w:asciiTheme="majorHAnsi" w:hAnsiTheme="majorHAnsi" w:cstheme="majorHAnsi"/>
          <w:b/>
          <w:sz w:val="28"/>
          <w:szCs w:val="24"/>
        </w:rPr>
      </w:pPr>
      <w:r>
        <w:rPr>
          <w:rFonts w:asciiTheme="majorHAnsi" w:hAnsiTheme="majorHAnsi" w:cstheme="majorHAnsi"/>
          <w:b/>
          <w:sz w:val="28"/>
          <w:szCs w:val="24"/>
        </w:rPr>
        <w:br w:type="page"/>
      </w:r>
    </w:p>
    <w:p w:rsidR="002F60CD" w:rsidRPr="002F60CD" w:rsidRDefault="002F60CD" w:rsidP="002F60CD">
      <w:pPr>
        <w:jc w:val="center"/>
        <w:rPr>
          <w:rFonts w:asciiTheme="majorHAnsi" w:hAnsiTheme="majorHAnsi" w:cstheme="majorHAnsi"/>
          <w:b/>
          <w:sz w:val="28"/>
          <w:szCs w:val="24"/>
        </w:rPr>
      </w:pPr>
      <w:r w:rsidRPr="002F60CD">
        <w:rPr>
          <w:rFonts w:asciiTheme="majorHAnsi" w:hAnsiTheme="majorHAnsi" w:cstheme="majorHAnsi"/>
          <w:b/>
          <w:sz w:val="28"/>
          <w:szCs w:val="24"/>
        </w:rPr>
        <w:lastRenderedPageBreak/>
        <w:t>ORDINE DEL GIORNO</w:t>
      </w:r>
      <w:r w:rsidR="00BA3689">
        <w:rPr>
          <w:rFonts w:asciiTheme="majorHAnsi" w:hAnsiTheme="majorHAnsi" w:cstheme="majorHAnsi"/>
          <w:b/>
          <w:sz w:val="28"/>
          <w:szCs w:val="24"/>
        </w:rPr>
        <w:t xml:space="preserve"> 12</w:t>
      </w:r>
    </w:p>
    <w:p w:rsidR="002F60CD" w:rsidRDefault="002F60CD" w:rsidP="002F60CD">
      <w:pPr>
        <w:jc w:val="center"/>
        <w:rPr>
          <w:rFonts w:ascii="Times New Roman" w:eastAsia="Times New Roman" w:hAnsi="Times New Roman" w:cs="Times New Roman"/>
          <w:sz w:val="24"/>
          <w:szCs w:val="24"/>
        </w:rPr>
      </w:pPr>
      <w:r>
        <w:rPr>
          <w:rFonts w:asciiTheme="majorHAnsi" w:hAnsiTheme="majorHAnsi" w:cstheme="majorHAnsi"/>
          <w:b/>
          <w:sz w:val="28"/>
          <w:szCs w:val="24"/>
        </w:rPr>
        <w:t>"STRUTTURE TURISTICO RICETTIVE"</w:t>
      </w:r>
    </w:p>
    <w:p w:rsidR="002F60CD" w:rsidRPr="002F60CD" w:rsidRDefault="002F60CD" w:rsidP="002F60CD">
      <w:pPr>
        <w:spacing w:after="120"/>
        <w:jc w:val="both"/>
        <w:rPr>
          <w:rFonts w:asciiTheme="majorHAnsi" w:hAnsiTheme="majorHAnsi" w:cstheme="majorHAnsi"/>
          <w:b/>
          <w:sz w:val="24"/>
          <w:szCs w:val="24"/>
        </w:rPr>
      </w:pPr>
      <w:r w:rsidRPr="002F60CD">
        <w:rPr>
          <w:rFonts w:asciiTheme="majorHAnsi" w:hAnsiTheme="majorHAnsi" w:cstheme="majorHAnsi"/>
          <w:b/>
          <w:sz w:val="24"/>
          <w:szCs w:val="24"/>
        </w:rPr>
        <w:t>RICHIAMATO</w:t>
      </w:r>
      <w:r w:rsidRPr="002F60CD">
        <w:rPr>
          <w:rFonts w:asciiTheme="majorHAnsi" w:hAnsiTheme="majorHAnsi" w:cstheme="majorHAnsi"/>
          <w:sz w:val="24"/>
          <w:szCs w:val="24"/>
        </w:rPr>
        <w:t xml:space="preserve"> l'Ordine del Giorno n. 14 dell'Oggetto 175 del 15/12/2020, con il quale si impegnavano le commissioni Consiliari Terza e Quarta ad avviare un lavoro di aggiornamento del corpus legislativo regionale del settore turistico ricettivo, partendo dalle audizioni degli operatori di settore e delle professionalità competenti;</w:t>
      </w:r>
      <w:r w:rsidRPr="002F60CD">
        <w:rPr>
          <w:rFonts w:asciiTheme="majorHAnsi" w:hAnsiTheme="majorHAnsi" w:cstheme="majorHAnsi"/>
          <w:b/>
          <w:sz w:val="24"/>
          <w:szCs w:val="24"/>
        </w:rPr>
        <w:t xml:space="preserve"> </w:t>
      </w:r>
    </w:p>
    <w:p w:rsidR="002F60CD" w:rsidRPr="002F60CD" w:rsidRDefault="002F60CD" w:rsidP="002F60CD">
      <w:pPr>
        <w:spacing w:after="120"/>
        <w:jc w:val="both"/>
        <w:rPr>
          <w:rFonts w:asciiTheme="majorHAnsi" w:hAnsiTheme="majorHAnsi" w:cstheme="majorHAnsi"/>
          <w:b/>
          <w:sz w:val="24"/>
          <w:szCs w:val="24"/>
        </w:rPr>
      </w:pPr>
      <w:r w:rsidRPr="002F60CD">
        <w:rPr>
          <w:rFonts w:asciiTheme="majorHAnsi" w:hAnsiTheme="majorHAnsi" w:cstheme="majorHAnsi"/>
          <w:b/>
          <w:sz w:val="24"/>
          <w:szCs w:val="24"/>
        </w:rPr>
        <w:t>RICORDATO</w:t>
      </w:r>
      <w:r w:rsidRPr="002F60CD">
        <w:rPr>
          <w:rFonts w:asciiTheme="majorHAnsi" w:hAnsiTheme="majorHAnsi" w:cstheme="majorHAnsi"/>
          <w:sz w:val="24"/>
          <w:szCs w:val="24"/>
        </w:rPr>
        <w:t xml:space="preserve"> che il corpus legislativo che disciplina l'intero ambito turistico ricettivo è ripartito su diversi strumenti legislativi che hanno costruito a puntate e a settori la vigente disciplina, a partire dalla Legge regionale 6 luglio 1984, n. 33, Disciplina della classificazione delle aziende alberghiere, a seguire, dalla Legge regionale 29 maggio 1996, n. 11, Disciplina delle strutture ricettive extralberghiere, con il relativo Regolamento regionale 21 marzo 1997, n. 2, poi dalla Legge regionale 4 settembre 2001, n. 19, Interventi regionali a sostegno delle attività turistico-ricettive e commerciali ed alla successiva Legge regionale 20 gennaio 2005, n. 2, Interventi regionali a sostegno degli ostelli per la gioventù;</w:t>
      </w:r>
    </w:p>
    <w:p w:rsidR="002F60CD" w:rsidRPr="002F60CD" w:rsidRDefault="002F60CD" w:rsidP="002F60CD">
      <w:pPr>
        <w:spacing w:after="120"/>
        <w:jc w:val="both"/>
        <w:rPr>
          <w:rFonts w:asciiTheme="majorHAnsi" w:hAnsiTheme="majorHAnsi" w:cstheme="majorHAnsi"/>
          <w:sz w:val="24"/>
          <w:szCs w:val="24"/>
        </w:rPr>
      </w:pPr>
      <w:r w:rsidRPr="002F60CD">
        <w:rPr>
          <w:rFonts w:asciiTheme="majorHAnsi" w:hAnsiTheme="majorHAnsi" w:cstheme="majorHAnsi"/>
          <w:b/>
          <w:sz w:val="24"/>
          <w:szCs w:val="24"/>
        </w:rPr>
        <w:t>CONSIDERATO</w:t>
      </w:r>
      <w:r w:rsidRPr="002F60CD">
        <w:rPr>
          <w:rFonts w:asciiTheme="majorHAnsi" w:hAnsiTheme="majorHAnsi" w:cstheme="majorHAnsi"/>
          <w:sz w:val="24"/>
          <w:szCs w:val="24"/>
        </w:rPr>
        <w:t xml:space="preserve"> che il comparto alberghiero è, nel panorama nazionale come in Valle d'Aosta, quello per il quale si sono stimate le peggiori performance, a seguito della crisi prodotta dal Covid-19 e che, nel tessuto economico della nostra Regione, il valore della produzione del comparto turistico ricettivo rappresenta una delle principali componenti del tessuto economico regionale;</w:t>
      </w:r>
    </w:p>
    <w:p w:rsidR="002F60CD" w:rsidRPr="002F60CD" w:rsidRDefault="002F60CD" w:rsidP="002F60CD">
      <w:pPr>
        <w:spacing w:after="120"/>
        <w:jc w:val="both"/>
        <w:rPr>
          <w:rFonts w:asciiTheme="majorHAnsi" w:hAnsiTheme="majorHAnsi" w:cstheme="majorHAnsi"/>
          <w:sz w:val="24"/>
          <w:szCs w:val="24"/>
        </w:rPr>
      </w:pPr>
      <w:r w:rsidRPr="002F60CD">
        <w:rPr>
          <w:rFonts w:asciiTheme="majorHAnsi" w:hAnsiTheme="majorHAnsi" w:cstheme="majorHAnsi"/>
          <w:b/>
          <w:sz w:val="24"/>
          <w:szCs w:val="24"/>
        </w:rPr>
        <w:t>TENUTO CONTO</w:t>
      </w:r>
      <w:r w:rsidRPr="002F60CD">
        <w:rPr>
          <w:rFonts w:asciiTheme="majorHAnsi" w:hAnsiTheme="majorHAnsi" w:cstheme="majorHAnsi"/>
          <w:sz w:val="24"/>
          <w:szCs w:val="24"/>
        </w:rPr>
        <w:t xml:space="preserve"> che, al fine di garantire l'ottemperanza alle misure di sicurezza prescritte per fronteggiare l'emergenza epidemiologica da COVID-19, si renderanno necessari vari interventi in ambito edilizio sugli immobili esistenti e/o su singole unità immobiliari e che tali interventi dovranno presupporre una disciplina urbanistica in linea con le attuali e mutate esigenze di dimensione e di gestione degli spazi;  </w:t>
      </w:r>
    </w:p>
    <w:p w:rsidR="002F60CD" w:rsidRPr="002F60CD" w:rsidRDefault="002F60CD" w:rsidP="002F60CD">
      <w:pPr>
        <w:spacing w:after="120"/>
        <w:jc w:val="both"/>
        <w:rPr>
          <w:rFonts w:asciiTheme="majorHAnsi" w:hAnsiTheme="majorHAnsi" w:cstheme="majorHAnsi"/>
          <w:sz w:val="24"/>
          <w:szCs w:val="24"/>
        </w:rPr>
      </w:pPr>
      <w:r w:rsidRPr="002F60CD">
        <w:rPr>
          <w:rFonts w:asciiTheme="majorHAnsi" w:hAnsiTheme="majorHAnsi" w:cstheme="majorHAnsi"/>
          <w:b/>
          <w:sz w:val="24"/>
          <w:szCs w:val="24"/>
        </w:rPr>
        <w:t>RILEVATO</w:t>
      </w:r>
      <w:r w:rsidRPr="002F60CD">
        <w:rPr>
          <w:rFonts w:asciiTheme="majorHAnsi" w:hAnsiTheme="majorHAnsi" w:cstheme="majorHAnsi"/>
          <w:sz w:val="24"/>
          <w:szCs w:val="24"/>
        </w:rPr>
        <w:t xml:space="preserve"> che la necessità di alcuni cambiamenti di disciplina e di prassi nel settore ricettivo erano già evidenti anche prima dell’emergenza sanitaria e che quest’ultima ha ormai trasformato in irrinunciabili ed urgenti alcune modifiche da applicare all'assetto normativo, alle strutture e alla gestione delle strutture di ospitalità;</w:t>
      </w:r>
    </w:p>
    <w:p w:rsidR="002F60CD" w:rsidRPr="002F60CD" w:rsidRDefault="002F60CD" w:rsidP="002F60CD">
      <w:pPr>
        <w:spacing w:after="120"/>
        <w:jc w:val="both"/>
        <w:rPr>
          <w:rFonts w:asciiTheme="majorHAnsi" w:hAnsiTheme="majorHAnsi" w:cstheme="majorHAnsi"/>
          <w:sz w:val="24"/>
          <w:szCs w:val="24"/>
        </w:rPr>
      </w:pPr>
      <w:r w:rsidRPr="002F60CD">
        <w:rPr>
          <w:rFonts w:asciiTheme="majorHAnsi" w:hAnsiTheme="majorHAnsi" w:cstheme="majorHAnsi"/>
          <w:b/>
          <w:sz w:val="24"/>
          <w:szCs w:val="24"/>
        </w:rPr>
        <w:t>OSSERVATO</w:t>
      </w:r>
      <w:r w:rsidRPr="002F60CD">
        <w:rPr>
          <w:rFonts w:asciiTheme="majorHAnsi" w:hAnsiTheme="majorHAnsi" w:cstheme="majorHAnsi"/>
          <w:sz w:val="24"/>
          <w:szCs w:val="24"/>
        </w:rPr>
        <w:t xml:space="preserve"> che recenti studi del settore prevedono la nascita di nuove tendenze come una maggiore domanda di spazi per </w:t>
      </w:r>
      <w:proofErr w:type="spellStart"/>
      <w:r w:rsidRPr="002F60CD">
        <w:rPr>
          <w:rFonts w:asciiTheme="majorHAnsi" w:hAnsiTheme="majorHAnsi" w:cstheme="majorHAnsi"/>
          <w:i/>
          <w:sz w:val="24"/>
          <w:szCs w:val="24"/>
        </w:rPr>
        <w:t>smartworking</w:t>
      </w:r>
      <w:proofErr w:type="spellEnd"/>
      <w:r w:rsidRPr="002F60CD">
        <w:rPr>
          <w:rFonts w:asciiTheme="majorHAnsi" w:hAnsiTheme="majorHAnsi" w:cstheme="majorHAnsi"/>
          <w:sz w:val="24"/>
          <w:szCs w:val="24"/>
        </w:rPr>
        <w:t xml:space="preserve">, una contaminazione tra business e </w:t>
      </w:r>
      <w:proofErr w:type="spellStart"/>
      <w:r w:rsidRPr="002F60CD">
        <w:rPr>
          <w:rFonts w:asciiTheme="majorHAnsi" w:hAnsiTheme="majorHAnsi" w:cstheme="majorHAnsi"/>
          <w:i/>
          <w:sz w:val="24"/>
          <w:szCs w:val="24"/>
        </w:rPr>
        <w:t>leisure</w:t>
      </w:r>
      <w:proofErr w:type="spellEnd"/>
      <w:r w:rsidRPr="002F60CD">
        <w:rPr>
          <w:rFonts w:asciiTheme="majorHAnsi" w:hAnsiTheme="majorHAnsi" w:cstheme="majorHAnsi"/>
          <w:sz w:val="24"/>
          <w:szCs w:val="24"/>
        </w:rPr>
        <w:t>, una riconversione delle strutture immobiliari, con possibilità di cambi di destinazione d’uso e la compresenza di più sistemi di accoglienza e la necessità conseguente di una migliore capacità di disciplina normativa di settore ed urbanistica, in genere;</w:t>
      </w:r>
    </w:p>
    <w:p w:rsidR="002F60CD" w:rsidRPr="002F60CD" w:rsidRDefault="002F60CD" w:rsidP="002F60CD">
      <w:pPr>
        <w:spacing w:after="120"/>
        <w:jc w:val="both"/>
        <w:rPr>
          <w:rFonts w:asciiTheme="majorHAnsi" w:hAnsiTheme="majorHAnsi" w:cstheme="majorHAnsi"/>
          <w:sz w:val="24"/>
          <w:szCs w:val="24"/>
        </w:rPr>
      </w:pPr>
      <w:r w:rsidRPr="002F60CD">
        <w:rPr>
          <w:rFonts w:asciiTheme="majorHAnsi" w:hAnsiTheme="majorHAnsi" w:cstheme="majorHAnsi"/>
          <w:b/>
          <w:sz w:val="24"/>
          <w:szCs w:val="24"/>
        </w:rPr>
        <w:t>EVIDENZIATO</w:t>
      </w:r>
      <w:r w:rsidRPr="002F60CD">
        <w:rPr>
          <w:rFonts w:asciiTheme="majorHAnsi" w:hAnsiTheme="majorHAnsi" w:cstheme="majorHAnsi"/>
          <w:sz w:val="24"/>
          <w:szCs w:val="24"/>
        </w:rPr>
        <w:t xml:space="preserve"> che, rispetto a quanto descritto al punto precedente, la disciplina vigente, sia in materia urbanistica che normativa, in genere, del settore alberghiero risulta evidentemente inadeguata a favorire i necessari rinnovamenti, che saranno richiesti per rispondere alle mutate tendenze mentre risulta sempre più urgente un testo unico di disciplina dell'intero settore, capace di gestire la fluidità dell'imprenditoria turistica in risposta a sempre maggiori variazioni delle tendenze di mercato;</w:t>
      </w:r>
    </w:p>
    <w:p w:rsidR="002F60CD" w:rsidRPr="002F60CD" w:rsidRDefault="002F60CD" w:rsidP="002F60CD">
      <w:pPr>
        <w:spacing w:after="120"/>
        <w:jc w:val="both"/>
        <w:rPr>
          <w:rFonts w:asciiTheme="majorHAnsi" w:hAnsiTheme="majorHAnsi" w:cstheme="majorHAnsi"/>
          <w:b/>
          <w:sz w:val="24"/>
          <w:szCs w:val="24"/>
        </w:rPr>
      </w:pPr>
      <w:r w:rsidRPr="002F60CD">
        <w:rPr>
          <w:rFonts w:asciiTheme="majorHAnsi" w:hAnsiTheme="majorHAnsi" w:cstheme="majorHAnsi"/>
          <w:b/>
          <w:sz w:val="24"/>
          <w:szCs w:val="24"/>
        </w:rPr>
        <w:t>RICORDATO</w:t>
      </w:r>
      <w:r w:rsidRPr="002F60CD">
        <w:rPr>
          <w:rFonts w:asciiTheme="majorHAnsi" w:hAnsiTheme="majorHAnsi" w:cstheme="majorHAnsi"/>
          <w:sz w:val="24"/>
          <w:szCs w:val="24"/>
        </w:rPr>
        <w:t xml:space="preserve"> che, ai sensi dei punti g) e q) dell'art 2 della Legge Costituzionale 26 febbraio 1948, n. 4 (Statuto Speciale), la Regione Autonoma Valle d'Aosta ha potestà legislativa in materia di urbanistica e in materia di industria alberghiera e di turismo;</w:t>
      </w:r>
    </w:p>
    <w:p w:rsidR="002F60CD" w:rsidRPr="0014040B" w:rsidRDefault="002F60CD" w:rsidP="002F60CD">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lastRenderedPageBreak/>
        <w:t>il Consiglio regionale</w:t>
      </w:r>
    </w:p>
    <w:p w:rsidR="002F60CD" w:rsidRPr="0014040B" w:rsidRDefault="002F60CD" w:rsidP="002F60CD">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2F60CD" w:rsidRDefault="002F60CD" w:rsidP="002F60CD">
      <w:pPr>
        <w:spacing w:after="120"/>
        <w:jc w:val="both"/>
        <w:rPr>
          <w:rFonts w:asciiTheme="majorHAnsi" w:hAnsiTheme="majorHAnsi" w:cstheme="majorHAnsi"/>
          <w:sz w:val="24"/>
          <w:szCs w:val="24"/>
        </w:rPr>
      </w:pPr>
      <w:r w:rsidRPr="002F60CD">
        <w:rPr>
          <w:rFonts w:asciiTheme="majorHAnsi" w:hAnsiTheme="majorHAnsi" w:cstheme="majorHAnsi"/>
          <w:sz w:val="24"/>
          <w:szCs w:val="24"/>
        </w:rPr>
        <w:t>il Governo regionale ad avviare, attraverso gli uffici regionali, un approfondimento tecnico e normativo finalizzato alla revisione del corpus legislativo regionale del settore turistico-ricettivo (leggi e regolamenti regionali e rispettive delibere attuative) secondo l'obiettivo di costruire un testo unico che comprenda una disciplina urbanistica e normativa compatibile con la realizzazione di trasformazioni, ampliamenti, gestione delle articolazioni e delle destinazioni d'uso degli spazi di ricezione, nel principio della flessibilità di adattamento al mutare delle tendenze del mercato turistico.</w:t>
      </w:r>
    </w:p>
    <w:p w:rsidR="002F60CD" w:rsidRPr="009826D1" w:rsidRDefault="002F60CD" w:rsidP="002F60CD">
      <w:pPr>
        <w:widowControl w:val="0"/>
        <w:autoSpaceDE w:val="0"/>
        <w:autoSpaceDN w:val="0"/>
        <w:adjustRightInd w:val="0"/>
        <w:spacing w:line="360" w:lineRule="auto"/>
        <w:ind w:left="5670" w:right="-1"/>
        <w:jc w:val="center"/>
        <w:rPr>
          <w:rFonts w:asciiTheme="majorHAnsi" w:hAnsiTheme="majorHAnsi" w:cstheme="majorHAnsi"/>
          <w:sz w:val="24"/>
          <w:szCs w:val="24"/>
        </w:rPr>
      </w:pPr>
      <w:r w:rsidRPr="009826D1">
        <w:rPr>
          <w:rFonts w:asciiTheme="majorHAnsi" w:hAnsiTheme="majorHAnsi" w:cstheme="majorHAnsi"/>
          <w:sz w:val="24"/>
          <w:szCs w:val="24"/>
        </w:rPr>
        <w:t>I CONSIGLIERI</w:t>
      </w:r>
    </w:p>
    <w:p w:rsidR="002F60CD" w:rsidRPr="009826D1" w:rsidRDefault="002F60CD" w:rsidP="002F60CD">
      <w:pPr>
        <w:widowControl w:val="0"/>
        <w:autoSpaceDE w:val="0"/>
        <w:autoSpaceDN w:val="0"/>
        <w:adjustRightInd w:val="0"/>
        <w:spacing w:line="360" w:lineRule="auto"/>
        <w:ind w:left="5670" w:right="-1"/>
        <w:jc w:val="center"/>
        <w:rPr>
          <w:rFonts w:asciiTheme="majorHAnsi" w:hAnsiTheme="majorHAnsi" w:cstheme="majorHAnsi"/>
          <w:sz w:val="24"/>
          <w:szCs w:val="24"/>
        </w:rPr>
      </w:pPr>
      <w:r w:rsidRPr="005B220D">
        <w:rPr>
          <w:rFonts w:asciiTheme="majorHAnsi" w:hAnsiTheme="majorHAnsi" w:cstheme="majorHAnsi"/>
          <w:sz w:val="24"/>
          <w:szCs w:val="24"/>
        </w:rPr>
        <w:t>Luca DISTORT</w:t>
      </w:r>
    </w:p>
    <w:p w:rsidR="002F60CD" w:rsidRPr="009826D1" w:rsidRDefault="002F60CD" w:rsidP="002F60CD">
      <w:pPr>
        <w:pStyle w:val="Paragrafoelenco"/>
        <w:widowControl w:val="0"/>
        <w:numPr>
          <w:ilvl w:val="0"/>
          <w:numId w:val="16"/>
        </w:numPr>
        <w:autoSpaceDE w:val="0"/>
        <w:autoSpaceDN w:val="0"/>
        <w:adjustRightInd w:val="0"/>
        <w:spacing w:line="360" w:lineRule="auto"/>
        <w:ind w:right="-1"/>
        <w:jc w:val="center"/>
        <w:rPr>
          <w:rFonts w:asciiTheme="majorHAnsi" w:hAnsiTheme="majorHAnsi" w:cstheme="majorHAnsi"/>
          <w:szCs w:val="24"/>
        </w:rPr>
      </w:pPr>
    </w:p>
    <w:p w:rsidR="002F60CD" w:rsidRPr="009826D1" w:rsidRDefault="002F60CD" w:rsidP="002F60CD">
      <w:pPr>
        <w:pStyle w:val="Paragrafoelenco"/>
        <w:widowControl w:val="0"/>
        <w:numPr>
          <w:ilvl w:val="0"/>
          <w:numId w:val="16"/>
        </w:numPr>
        <w:autoSpaceDE w:val="0"/>
        <w:autoSpaceDN w:val="0"/>
        <w:adjustRightInd w:val="0"/>
        <w:spacing w:line="360" w:lineRule="auto"/>
        <w:ind w:right="-1"/>
        <w:rPr>
          <w:rFonts w:asciiTheme="majorHAnsi" w:hAnsiTheme="majorHAnsi" w:cstheme="majorHAnsi"/>
          <w:szCs w:val="24"/>
        </w:rPr>
        <w:sectPr w:rsidR="002F60CD" w:rsidRPr="009826D1" w:rsidSect="00957E29">
          <w:type w:val="continuous"/>
          <w:pgSz w:w="11906" w:h="16838"/>
          <w:pgMar w:top="1417" w:right="1134" w:bottom="1134" w:left="1134" w:header="708" w:footer="708" w:gutter="0"/>
          <w:cols w:space="708"/>
          <w:docGrid w:linePitch="360"/>
        </w:sectPr>
      </w:pPr>
    </w:p>
    <w:p w:rsidR="002F60CD" w:rsidRPr="005B220D" w:rsidRDefault="002F60CD" w:rsidP="002F60C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 xml:space="preserve">Stefano AGGRAVI </w:t>
      </w:r>
    </w:p>
    <w:p w:rsidR="002F60CD" w:rsidRPr="005B220D" w:rsidRDefault="002F60CD" w:rsidP="002F60C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Dennis BRUNOD</w:t>
      </w:r>
    </w:p>
    <w:p w:rsidR="002F60CD" w:rsidRPr="005B220D" w:rsidRDefault="002F60CD" w:rsidP="002F60C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Nicoletta SPELGATTI</w:t>
      </w:r>
    </w:p>
    <w:p w:rsidR="002F60CD" w:rsidRPr="005B220D" w:rsidRDefault="002F60CD" w:rsidP="002F60C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Christian GANIS</w:t>
      </w:r>
    </w:p>
    <w:p w:rsidR="002F60CD" w:rsidRPr="005B220D" w:rsidRDefault="002F60CD" w:rsidP="002F60C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Simone PERRON</w:t>
      </w:r>
    </w:p>
    <w:p w:rsidR="002F60CD" w:rsidRPr="005B220D" w:rsidRDefault="002F60CD" w:rsidP="002F60C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Dino PLANAZ</w:t>
      </w:r>
    </w:p>
    <w:p w:rsidR="002F60CD" w:rsidRPr="005B220D" w:rsidRDefault="002F60CD" w:rsidP="002F60C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Andrea Fabrizio MANFRIN</w:t>
      </w:r>
    </w:p>
    <w:p w:rsidR="002F60CD" w:rsidRPr="005B220D" w:rsidRDefault="002F60CD" w:rsidP="002F60C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Paolo SAMMARITANI</w:t>
      </w:r>
    </w:p>
    <w:p w:rsidR="002F60CD" w:rsidRPr="005B220D" w:rsidRDefault="002F60CD" w:rsidP="002F60CD">
      <w:pPr>
        <w:widowControl w:val="0"/>
        <w:autoSpaceDE w:val="0"/>
        <w:autoSpaceDN w:val="0"/>
        <w:adjustRightInd w:val="0"/>
        <w:spacing w:line="360" w:lineRule="auto"/>
        <w:ind w:left="360" w:right="-1"/>
        <w:rPr>
          <w:rFonts w:asciiTheme="majorHAnsi" w:hAnsiTheme="majorHAnsi" w:cstheme="majorHAnsi"/>
          <w:szCs w:val="24"/>
        </w:rPr>
      </w:pPr>
      <w:r w:rsidRPr="005B220D">
        <w:rPr>
          <w:rFonts w:asciiTheme="majorHAnsi" w:hAnsiTheme="majorHAnsi" w:cstheme="majorHAnsi"/>
          <w:szCs w:val="24"/>
        </w:rPr>
        <w:t>Raffaella FOUDRAZ</w:t>
      </w:r>
    </w:p>
    <w:p w:rsidR="002F60CD" w:rsidRPr="005B220D" w:rsidRDefault="002F60CD" w:rsidP="002F60CD">
      <w:pPr>
        <w:autoSpaceDE w:val="0"/>
        <w:autoSpaceDN w:val="0"/>
        <w:adjustRightInd w:val="0"/>
        <w:spacing w:line="240" w:lineRule="atLeast"/>
        <w:ind w:left="360"/>
        <w:jc w:val="both"/>
        <w:rPr>
          <w:rFonts w:asciiTheme="majorHAnsi" w:hAnsiTheme="majorHAnsi" w:cstheme="majorHAnsi"/>
          <w:sz w:val="24"/>
          <w:szCs w:val="24"/>
        </w:rPr>
      </w:pPr>
      <w:r w:rsidRPr="005B220D">
        <w:rPr>
          <w:rFonts w:asciiTheme="majorHAnsi" w:hAnsiTheme="majorHAnsi" w:cstheme="majorHAnsi"/>
          <w:szCs w:val="24"/>
        </w:rPr>
        <w:t>Erik LAVY</w:t>
      </w:r>
    </w:p>
    <w:p w:rsidR="002F60CD" w:rsidRDefault="002F60CD" w:rsidP="002F60CD">
      <w:pPr>
        <w:spacing w:after="120"/>
        <w:jc w:val="both"/>
        <w:rPr>
          <w:rFonts w:asciiTheme="majorHAnsi" w:hAnsiTheme="majorHAnsi" w:cstheme="majorHAnsi"/>
          <w:sz w:val="24"/>
          <w:szCs w:val="24"/>
        </w:rPr>
        <w:sectPr w:rsidR="002F60CD" w:rsidSect="002F60CD">
          <w:type w:val="continuous"/>
          <w:pgSz w:w="11906" w:h="16838"/>
          <w:pgMar w:top="1417" w:right="1134" w:bottom="1134" w:left="1134" w:header="708" w:footer="708" w:gutter="0"/>
          <w:cols w:num="2" w:space="708"/>
          <w:docGrid w:linePitch="360"/>
        </w:sectPr>
      </w:pPr>
    </w:p>
    <w:p w:rsidR="002F60CD" w:rsidRPr="002F60CD" w:rsidRDefault="002F60CD" w:rsidP="002F60CD">
      <w:pPr>
        <w:spacing w:after="120"/>
        <w:jc w:val="both"/>
        <w:rPr>
          <w:rFonts w:asciiTheme="majorHAnsi" w:hAnsiTheme="majorHAnsi" w:cstheme="majorHAnsi"/>
          <w:sz w:val="24"/>
          <w:szCs w:val="24"/>
        </w:rPr>
      </w:pPr>
    </w:p>
    <w:p w:rsidR="002F60CD" w:rsidRDefault="002F60CD">
      <w:pPr>
        <w:rPr>
          <w:rFonts w:asciiTheme="majorHAnsi" w:hAnsiTheme="majorHAnsi" w:cstheme="majorHAnsi"/>
          <w:b/>
          <w:sz w:val="28"/>
          <w:szCs w:val="24"/>
        </w:rPr>
      </w:pPr>
      <w:r>
        <w:rPr>
          <w:rFonts w:asciiTheme="majorHAnsi" w:hAnsiTheme="majorHAnsi" w:cstheme="majorHAnsi"/>
          <w:b/>
          <w:sz w:val="28"/>
          <w:szCs w:val="24"/>
        </w:rPr>
        <w:br w:type="page"/>
      </w:r>
    </w:p>
    <w:p w:rsidR="0014040B" w:rsidRPr="006030AE" w:rsidRDefault="0014040B" w:rsidP="0014040B">
      <w:pPr>
        <w:jc w:val="center"/>
        <w:rPr>
          <w:rFonts w:asciiTheme="majorHAnsi" w:hAnsiTheme="majorHAnsi" w:cstheme="majorHAnsi"/>
          <w:b/>
          <w:sz w:val="28"/>
          <w:szCs w:val="28"/>
        </w:rPr>
      </w:pPr>
      <w:r w:rsidRPr="006030AE">
        <w:rPr>
          <w:rFonts w:asciiTheme="majorHAnsi" w:hAnsiTheme="majorHAnsi" w:cstheme="majorHAnsi"/>
          <w:b/>
          <w:sz w:val="28"/>
          <w:szCs w:val="28"/>
        </w:rPr>
        <w:lastRenderedPageBreak/>
        <w:t xml:space="preserve">ORDINE DEL GIORNO </w:t>
      </w:r>
      <w:r w:rsidR="00BA3689">
        <w:rPr>
          <w:rFonts w:asciiTheme="majorHAnsi" w:hAnsiTheme="majorHAnsi" w:cstheme="majorHAnsi"/>
          <w:b/>
          <w:sz w:val="28"/>
          <w:szCs w:val="28"/>
        </w:rPr>
        <w:t>13</w:t>
      </w:r>
    </w:p>
    <w:p w:rsidR="0014040B" w:rsidRPr="006030AE" w:rsidRDefault="0014040B" w:rsidP="0014040B">
      <w:pPr>
        <w:jc w:val="center"/>
        <w:rPr>
          <w:rFonts w:asciiTheme="majorHAnsi" w:hAnsiTheme="majorHAnsi" w:cstheme="majorHAnsi"/>
          <w:b/>
          <w:sz w:val="28"/>
          <w:szCs w:val="28"/>
        </w:rPr>
      </w:pPr>
      <w:r w:rsidRPr="006030AE">
        <w:rPr>
          <w:rFonts w:asciiTheme="majorHAnsi" w:hAnsiTheme="majorHAnsi" w:cstheme="majorHAnsi"/>
          <w:b/>
          <w:sz w:val="28"/>
          <w:szCs w:val="28"/>
        </w:rPr>
        <w:t xml:space="preserve">"ISTITUZIONE TAVOLO DI LAVORO REGIONALE PER MANIFESTAZIONI </w:t>
      </w:r>
      <w:r w:rsidR="00620735">
        <w:rPr>
          <w:rFonts w:asciiTheme="majorHAnsi" w:hAnsiTheme="majorHAnsi" w:cstheme="majorHAnsi"/>
          <w:b/>
          <w:sz w:val="28"/>
          <w:szCs w:val="28"/>
        </w:rPr>
        <w:t>ED EVENTI</w:t>
      </w:r>
      <w:r w:rsidR="00620735" w:rsidRPr="006030AE">
        <w:rPr>
          <w:rFonts w:asciiTheme="majorHAnsi" w:hAnsiTheme="majorHAnsi" w:cstheme="majorHAnsi"/>
          <w:b/>
          <w:sz w:val="28"/>
          <w:szCs w:val="28"/>
        </w:rPr>
        <w:t xml:space="preserve"> </w:t>
      </w:r>
      <w:r w:rsidRPr="006030AE">
        <w:rPr>
          <w:rFonts w:asciiTheme="majorHAnsi" w:hAnsiTheme="majorHAnsi" w:cstheme="majorHAnsi"/>
          <w:b/>
          <w:sz w:val="28"/>
          <w:szCs w:val="28"/>
        </w:rPr>
        <w:t>"</w:t>
      </w:r>
    </w:p>
    <w:p w:rsidR="0014040B" w:rsidRPr="0014040B" w:rsidRDefault="0014040B" w:rsidP="0014040B">
      <w:pPr>
        <w:spacing w:after="120"/>
        <w:jc w:val="both"/>
        <w:rPr>
          <w:rFonts w:asciiTheme="majorHAnsi" w:hAnsiTheme="majorHAnsi" w:cstheme="majorHAnsi"/>
          <w:sz w:val="24"/>
          <w:szCs w:val="24"/>
        </w:rPr>
      </w:pPr>
      <w:r w:rsidRPr="0014040B">
        <w:rPr>
          <w:rFonts w:asciiTheme="majorHAnsi" w:hAnsiTheme="majorHAnsi" w:cstheme="majorHAnsi"/>
          <w:b/>
          <w:sz w:val="24"/>
          <w:szCs w:val="24"/>
        </w:rPr>
        <w:t>CONSIDERATO</w:t>
      </w:r>
      <w:r w:rsidRPr="0014040B">
        <w:rPr>
          <w:rFonts w:asciiTheme="majorHAnsi" w:hAnsiTheme="majorHAnsi" w:cstheme="majorHAnsi"/>
          <w:sz w:val="24"/>
          <w:szCs w:val="24"/>
        </w:rPr>
        <w:t xml:space="preserve"> che sul territorio regionale vengono organizzati numerosi eventi </w:t>
      </w:r>
      <w:r w:rsidR="00620735">
        <w:rPr>
          <w:rFonts w:asciiTheme="majorHAnsi" w:hAnsiTheme="majorHAnsi" w:cstheme="majorHAnsi"/>
          <w:sz w:val="24"/>
          <w:szCs w:val="24"/>
        </w:rPr>
        <w:t>e manifestazioni</w:t>
      </w:r>
      <w:r w:rsidRPr="0014040B">
        <w:rPr>
          <w:rFonts w:asciiTheme="majorHAnsi" w:hAnsiTheme="majorHAnsi" w:cstheme="majorHAnsi"/>
          <w:sz w:val="24"/>
          <w:szCs w:val="24"/>
        </w:rPr>
        <w:t xml:space="preserve"> sia da parte dell'Amministrazione Regionale che da parte degli Enti Locali piuttosto che da altre associazioni e che spesso le manifestazioni si sovrappongono tra loro;</w:t>
      </w:r>
    </w:p>
    <w:p w:rsidR="0014040B" w:rsidRPr="0014040B" w:rsidRDefault="0014040B" w:rsidP="0014040B">
      <w:pPr>
        <w:spacing w:after="120"/>
        <w:jc w:val="both"/>
        <w:rPr>
          <w:rFonts w:asciiTheme="majorHAnsi" w:hAnsiTheme="majorHAnsi" w:cstheme="majorHAnsi"/>
          <w:sz w:val="24"/>
          <w:szCs w:val="24"/>
        </w:rPr>
      </w:pPr>
      <w:r w:rsidRPr="0014040B">
        <w:rPr>
          <w:rFonts w:asciiTheme="majorHAnsi" w:hAnsiTheme="majorHAnsi" w:cstheme="majorHAnsi"/>
          <w:b/>
          <w:sz w:val="24"/>
          <w:szCs w:val="24"/>
        </w:rPr>
        <w:t>EVIDENZIATA</w:t>
      </w:r>
      <w:r w:rsidRPr="0014040B">
        <w:rPr>
          <w:rFonts w:asciiTheme="majorHAnsi" w:hAnsiTheme="majorHAnsi" w:cstheme="majorHAnsi"/>
          <w:sz w:val="24"/>
          <w:szCs w:val="24"/>
        </w:rPr>
        <w:t xml:space="preserve"> la necessità di predisporre una programmazione capillare su tutto il territorio regionale al fine di evitare la molteplice concomitanza di eventi;</w:t>
      </w:r>
    </w:p>
    <w:p w:rsidR="0014040B" w:rsidRPr="0014040B" w:rsidRDefault="0014040B" w:rsidP="0014040B">
      <w:pPr>
        <w:spacing w:after="120"/>
        <w:jc w:val="both"/>
        <w:rPr>
          <w:rFonts w:asciiTheme="majorHAnsi" w:hAnsiTheme="majorHAnsi" w:cstheme="majorHAnsi"/>
          <w:sz w:val="24"/>
          <w:szCs w:val="24"/>
        </w:rPr>
      </w:pPr>
      <w:r w:rsidRPr="0014040B">
        <w:rPr>
          <w:rFonts w:asciiTheme="majorHAnsi" w:hAnsiTheme="majorHAnsi" w:cstheme="majorHAnsi"/>
          <w:b/>
          <w:sz w:val="24"/>
          <w:szCs w:val="24"/>
        </w:rPr>
        <w:t>RICHIAMATO</w:t>
      </w:r>
      <w:r w:rsidRPr="0014040B">
        <w:rPr>
          <w:rFonts w:asciiTheme="majorHAnsi" w:hAnsiTheme="majorHAnsi" w:cstheme="majorHAnsi"/>
          <w:sz w:val="24"/>
          <w:szCs w:val="24"/>
        </w:rPr>
        <w:t xml:space="preserve"> il punto 1.6 "Cultura" del DEFR 2022/2024 dove si afferma la necessità di elaborare una norma quadro in materia di attività culturali e spettacoli dal vivo;</w:t>
      </w:r>
    </w:p>
    <w:p w:rsidR="0014040B" w:rsidRPr="0014040B" w:rsidRDefault="0014040B" w:rsidP="0014040B">
      <w:pPr>
        <w:spacing w:after="120"/>
        <w:jc w:val="both"/>
        <w:rPr>
          <w:rFonts w:asciiTheme="majorHAnsi" w:hAnsiTheme="majorHAnsi" w:cstheme="majorHAnsi"/>
          <w:sz w:val="24"/>
          <w:szCs w:val="24"/>
        </w:rPr>
      </w:pPr>
      <w:r w:rsidRPr="0014040B">
        <w:rPr>
          <w:rFonts w:asciiTheme="majorHAnsi" w:hAnsiTheme="majorHAnsi" w:cstheme="majorHAnsi"/>
          <w:b/>
          <w:sz w:val="24"/>
          <w:szCs w:val="24"/>
        </w:rPr>
        <w:t>RITENUTO</w:t>
      </w:r>
      <w:r w:rsidRPr="0014040B">
        <w:rPr>
          <w:rFonts w:asciiTheme="majorHAnsi" w:hAnsiTheme="majorHAnsi" w:cstheme="majorHAnsi"/>
          <w:sz w:val="24"/>
          <w:szCs w:val="24"/>
        </w:rPr>
        <w:t xml:space="preserve"> opportuno, istituire un tavolo di lavoro t</w:t>
      </w:r>
      <w:r w:rsidR="00620735">
        <w:rPr>
          <w:rFonts w:asciiTheme="majorHAnsi" w:hAnsiTheme="majorHAnsi" w:cstheme="majorHAnsi"/>
          <w:sz w:val="24"/>
          <w:szCs w:val="24"/>
        </w:rPr>
        <w:t>ra l'Amministrazione Regionale,</w:t>
      </w:r>
      <w:r w:rsidRPr="0014040B">
        <w:rPr>
          <w:rFonts w:asciiTheme="majorHAnsi" w:hAnsiTheme="majorHAnsi" w:cstheme="majorHAnsi"/>
          <w:sz w:val="24"/>
          <w:szCs w:val="24"/>
        </w:rPr>
        <w:t xml:space="preserve"> gli Enti Locali</w:t>
      </w:r>
      <w:r w:rsidR="00620735">
        <w:rPr>
          <w:rFonts w:asciiTheme="majorHAnsi" w:hAnsiTheme="majorHAnsi" w:cstheme="majorHAnsi"/>
          <w:sz w:val="24"/>
          <w:szCs w:val="24"/>
        </w:rPr>
        <w:t>, associazioni e pro loco al fine de</w:t>
      </w:r>
      <w:r w:rsidRPr="0014040B">
        <w:rPr>
          <w:rFonts w:asciiTheme="majorHAnsi" w:hAnsiTheme="majorHAnsi" w:cstheme="majorHAnsi"/>
          <w:sz w:val="24"/>
          <w:szCs w:val="24"/>
        </w:rPr>
        <w:t>lla calendarizzazione d</w:t>
      </w:r>
      <w:r w:rsidR="00620735">
        <w:rPr>
          <w:rFonts w:asciiTheme="majorHAnsi" w:hAnsiTheme="majorHAnsi" w:cstheme="majorHAnsi"/>
          <w:sz w:val="24"/>
          <w:szCs w:val="24"/>
        </w:rPr>
        <w:t>i</w:t>
      </w:r>
      <w:r w:rsidRPr="0014040B">
        <w:rPr>
          <w:rFonts w:asciiTheme="majorHAnsi" w:hAnsiTheme="majorHAnsi" w:cstheme="majorHAnsi"/>
          <w:sz w:val="24"/>
          <w:szCs w:val="24"/>
        </w:rPr>
        <w:t xml:space="preserve"> manifestazioni </w:t>
      </w:r>
      <w:r w:rsidR="00620735">
        <w:rPr>
          <w:rFonts w:asciiTheme="majorHAnsi" w:hAnsiTheme="majorHAnsi" w:cstheme="majorHAnsi"/>
          <w:sz w:val="24"/>
          <w:szCs w:val="24"/>
        </w:rPr>
        <w:t>ed</w:t>
      </w:r>
      <w:r w:rsidRPr="0014040B">
        <w:rPr>
          <w:rFonts w:asciiTheme="majorHAnsi" w:hAnsiTheme="majorHAnsi" w:cstheme="majorHAnsi"/>
          <w:sz w:val="24"/>
          <w:szCs w:val="24"/>
        </w:rPr>
        <w:t xml:space="preserve"> eventi al fine di programmare annualmente tutti gli eventi sul territorio della regione onde evitare sovrapposizioni di manifestazioni;</w:t>
      </w:r>
    </w:p>
    <w:p w:rsidR="0014040B" w:rsidRPr="0014040B" w:rsidRDefault="0014040B" w:rsidP="0014040B">
      <w:pPr>
        <w:spacing w:after="120"/>
        <w:jc w:val="both"/>
        <w:rPr>
          <w:rFonts w:asciiTheme="majorHAnsi" w:hAnsiTheme="majorHAnsi" w:cstheme="majorHAnsi"/>
          <w:b/>
          <w:sz w:val="24"/>
          <w:szCs w:val="24"/>
        </w:rPr>
      </w:pPr>
      <w:r w:rsidRPr="0014040B">
        <w:rPr>
          <w:rFonts w:asciiTheme="majorHAnsi" w:hAnsiTheme="majorHAnsi" w:cstheme="majorHAnsi"/>
          <w:b/>
          <w:sz w:val="24"/>
          <w:szCs w:val="24"/>
        </w:rPr>
        <w:t>PRESO ATTO</w:t>
      </w:r>
      <w:r w:rsidRPr="0014040B">
        <w:rPr>
          <w:rFonts w:asciiTheme="majorHAnsi" w:hAnsiTheme="majorHAnsi" w:cstheme="majorHAnsi"/>
          <w:sz w:val="24"/>
          <w:szCs w:val="24"/>
        </w:rPr>
        <w:t xml:space="preserve"> delle relazioni ai Disegni di Legge n. 46, 47 e 48/2021;</w:t>
      </w:r>
    </w:p>
    <w:p w:rsidR="0014040B" w:rsidRPr="002238D6" w:rsidRDefault="0014040B" w:rsidP="0014040B">
      <w:pPr>
        <w:spacing w:after="120"/>
        <w:jc w:val="center"/>
        <w:rPr>
          <w:rFonts w:asciiTheme="majorHAnsi" w:hAnsiTheme="majorHAnsi" w:cstheme="majorHAnsi"/>
          <w:b/>
          <w:i/>
          <w:sz w:val="28"/>
          <w:szCs w:val="24"/>
        </w:rPr>
      </w:pPr>
      <w:r w:rsidRPr="002238D6">
        <w:rPr>
          <w:rFonts w:asciiTheme="majorHAnsi" w:hAnsiTheme="majorHAnsi" w:cstheme="majorHAnsi"/>
          <w:b/>
          <w:i/>
          <w:sz w:val="28"/>
          <w:szCs w:val="24"/>
        </w:rPr>
        <w:t>il Consiglio regionale</w:t>
      </w:r>
    </w:p>
    <w:p w:rsidR="0014040B" w:rsidRPr="0014040B" w:rsidRDefault="0014040B" w:rsidP="0014040B">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14040B" w:rsidRPr="0014040B" w:rsidRDefault="0014040B" w:rsidP="0014040B">
      <w:pPr>
        <w:spacing w:after="120"/>
        <w:jc w:val="both"/>
        <w:rPr>
          <w:rFonts w:asciiTheme="majorHAnsi" w:hAnsiTheme="majorHAnsi" w:cstheme="majorHAnsi"/>
          <w:sz w:val="24"/>
          <w:szCs w:val="24"/>
        </w:rPr>
      </w:pPr>
      <w:r w:rsidRPr="0014040B">
        <w:rPr>
          <w:rFonts w:asciiTheme="majorHAnsi" w:hAnsiTheme="majorHAnsi" w:cstheme="majorHAnsi"/>
          <w:sz w:val="24"/>
          <w:szCs w:val="24"/>
          <w:highlight w:val="white"/>
        </w:rPr>
        <w:t xml:space="preserve">il Governo regionale a valutare la possibilità di istituire </w:t>
      </w:r>
      <w:r w:rsidRPr="0014040B">
        <w:rPr>
          <w:rFonts w:asciiTheme="majorHAnsi" w:hAnsiTheme="majorHAnsi" w:cstheme="majorHAnsi"/>
          <w:sz w:val="24"/>
          <w:szCs w:val="24"/>
        </w:rPr>
        <w:t>un tavolo di lavoro tra l'Amministrazione Regionale</w:t>
      </w:r>
      <w:r w:rsidR="00620735">
        <w:rPr>
          <w:rFonts w:asciiTheme="majorHAnsi" w:hAnsiTheme="majorHAnsi" w:cstheme="majorHAnsi"/>
          <w:sz w:val="24"/>
          <w:szCs w:val="24"/>
        </w:rPr>
        <w:t xml:space="preserve">, </w:t>
      </w:r>
      <w:r w:rsidRPr="0014040B">
        <w:rPr>
          <w:rFonts w:asciiTheme="majorHAnsi" w:hAnsiTheme="majorHAnsi" w:cstheme="majorHAnsi"/>
          <w:sz w:val="24"/>
          <w:szCs w:val="24"/>
        </w:rPr>
        <w:t>gli Enti Locali</w:t>
      </w:r>
      <w:r w:rsidR="00620735">
        <w:rPr>
          <w:rFonts w:asciiTheme="majorHAnsi" w:hAnsiTheme="majorHAnsi" w:cstheme="majorHAnsi"/>
          <w:sz w:val="24"/>
          <w:szCs w:val="24"/>
        </w:rPr>
        <w:t>, le associazioni e le pro loco</w:t>
      </w:r>
      <w:r w:rsidRPr="0014040B">
        <w:rPr>
          <w:rFonts w:asciiTheme="majorHAnsi" w:hAnsiTheme="majorHAnsi" w:cstheme="majorHAnsi"/>
          <w:sz w:val="24"/>
          <w:szCs w:val="24"/>
        </w:rPr>
        <w:t xml:space="preserve"> al fine della calendarizzazione d</w:t>
      </w:r>
      <w:r w:rsidR="00620735">
        <w:rPr>
          <w:rFonts w:asciiTheme="majorHAnsi" w:hAnsiTheme="majorHAnsi" w:cstheme="majorHAnsi"/>
          <w:sz w:val="24"/>
          <w:szCs w:val="24"/>
        </w:rPr>
        <w:t>i</w:t>
      </w:r>
      <w:r w:rsidRPr="0014040B">
        <w:rPr>
          <w:rFonts w:asciiTheme="majorHAnsi" w:hAnsiTheme="majorHAnsi" w:cstheme="majorHAnsi"/>
          <w:sz w:val="24"/>
          <w:szCs w:val="24"/>
        </w:rPr>
        <w:t xml:space="preserve"> manifestazioni e</w:t>
      </w:r>
      <w:r w:rsidR="00620735">
        <w:rPr>
          <w:rFonts w:asciiTheme="majorHAnsi" w:hAnsiTheme="majorHAnsi" w:cstheme="majorHAnsi"/>
          <w:sz w:val="24"/>
          <w:szCs w:val="24"/>
        </w:rPr>
        <w:t>d</w:t>
      </w:r>
      <w:r w:rsidRPr="0014040B">
        <w:rPr>
          <w:rFonts w:asciiTheme="majorHAnsi" w:hAnsiTheme="majorHAnsi" w:cstheme="majorHAnsi"/>
          <w:sz w:val="24"/>
          <w:szCs w:val="24"/>
        </w:rPr>
        <w:t xml:space="preserve"> </w:t>
      </w:r>
      <w:r w:rsidR="00620735">
        <w:rPr>
          <w:rFonts w:asciiTheme="majorHAnsi" w:hAnsiTheme="majorHAnsi" w:cstheme="majorHAnsi"/>
          <w:sz w:val="24"/>
          <w:szCs w:val="24"/>
        </w:rPr>
        <w:t>eventi</w:t>
      </w:r>
      <w:r w:rsidRPr="0014040B">
        <w:rPr>
          <w:rFonts w:asciiTheme="majorHAnsi" w:hAnsiTheme="majorHAnsi" w:cstheme="majorHAnsi"/>
          <w:sz w:val="24"/>
          <w:szCs w:val="24"/>
        </w:rPr>
        <w:t xml:space="preserve"> in maniera tale da consentire a tutti gli enti interessati la programmazione annuale di tutti gli </w:t>
      </w:r>
      <w:r w:rsidR="00620735">
        <w:rPr>
          <w:rFonts w:asciiTheme="majorHAnsi" w:hAnsiTheme="majorHAnsi" w:cstheme="majorHAnsi"/>
          <w:sz w:val="24"/>
          <w:szCs w:val="24"/>
        </w:rPr>
        <w:t>appuntamenti</w:t>
      </w:r>
      <w:r w:rsidRPr="0014040B">
        <w:rPr>
          <w:rFonts w:asciiTheme="majorHAnsi" w:hAnsiTheme="majorHAnsi" w:cstheme="majorHAnsi"/>
          <w:sz w:val="24"/>
          <w:szCs w:val="24"/>
        </w:rPr>
        <w:t xml:space="preserve"> che si intendono r</w:t>
      </w:r>
      <w:r w:rsidR="00620735">
        <w:rPr>
          <w:rFonts w:asciiTheme="majorHAnsi" w:hAnsiTheme="majorHAnsi" w:cstheme="majorHAnsi"/>
          <w:sz w:val="24"/>
          <w:szCs w:val="24"/>
        </w:rPr>
        <w:t>ealizzare sul territorio della R</w:t>
      </w:r>
      <w:r w:rsidRPr="0014040B">
        <w:rPr>
          <w:rFonts w:asciiTheme="majorHAnsi" w:hAnsiTheme="majorHAnsi" w:cstheme="majorHAnsi"/>
          <w:sz w:val="24"/>
          <w:szCs w:val="24"/>
        </w:rPr>
        <w:t>egione onde evitare sovrapposizioni.</w:t>
      </w:r>
    </w:p>
    <w:p w:rsidR="0014040B" w:rsidRPr="0014040B" w:rsidRDefault="0014040B" w:rsidP="0014040B">
      <w:pPr>
        <w:jc w:val="both"/>
        <w:rPr>
          <w:rFonts w:asciiTheme="majorHAnsi" w:hAnsiTheme="majorHAnsi" w:cstheme="majorHAnsi"/>
          <w:color w:val="000000"/>
          <w:sz w:val="24"/>
          <w:szCs w:val="24"/>
        </w:rPr>
      </w:pPr>
    </w:p>
    <w:p w:rsidR="002238D6" w:rsidRPr="0014040B" w:rsidRDefault="002238D6" w:rsidP="002238D6">
      <w:pPr>
        <w:widowControl w:val="0"/>
        <w:autoSpaceDE w:val="0"/>
        <w:autoSpaceDN w:val="0"/>
        <w:adjustRightInd w:val="0"/>
        <w:spacing w:line="360" w:lineRule="auto"/>
        <w:ind w:left="5670" w:right="-1"/>
        <w:jc w:val="center"/>
        <w:rPr>
          <w:rFonts w:asciiTheme="majorHAnsi" w:hAnsiTheme="majorHAnsi" w:cstheme="majorHAnsi"/>
          <w:sz w:val="24"/>
          <w:szCs w:val="24"/>
        </w:rPr>
      </w:pPr>
      <w:r w:rsidRPr="0014040B">
        <w:rPr>
          <w:rFonts w:asciiTheme="majorHAnsi" w:hAnsiTheme="majorHAnsi" w:cstheme="majorHAnsi"/>
          <w:sz w:val="24"/>
          <w:szCs w:val="24"/>
        </w:rPr>
        <w:t>I CONSIGLIERI</w:t>
      </w:r>
    </w:p>
    <w:p w:rsidR="002238D6" w:rsidRPr="002238D6" w:rsidRDefault="002238D6" w:rsidP="002238D6">
      <w:pPr>
        <w:widowControl w:val="0"/>
        <w:autoSpaceDE w:val="0"/>
        <w:autoSpaceDN w:val="0"/>
        <w:adjustRightInd w:val="0"/>
        <w:spacing w:line="360" w:lineRule="auto"/>
        <w:ind w:left="5670" w:right="-1"/>
        <w:jc w:val="center"/>
        <w:rPr>
          <w:rFonts w:asciiTheme="majorHAnsi" w:hAnsiTheme="majorHAnsi" w:cstheme="majorHAnsi"/>
          <w:szCs w:val="24"/>
        </w:rPr>
      </w:pPr>
      <w:r w:rsidRPr="002238D6">
        <w:rPr>
          <w:rFonts w:asciiTheme="majorHAnsi" w:hAnsiTheme="majorHAnsi" w:cstheme="majorHAnsi"/>
          <w:szCs w:val="24"/>
        </w:rPr>
        <w:t>Raffaella FOUDRAZ</w:t>
      </w:r>
    </w:p>
    <w:p w:rsidR="002238D6" w:rsidRPr="002238D6" w:rsidRDefault="002238D6" w:rsidP="002238D6">
      <w:pPr>
        <w:widowControl w:val="0"/>
        <w:autoSpaceDE w:val="0"/>
        <w:autoSpaceDN w:val="0"/>
        <w:adjustRightInd w:val="0"/>
        <w:spacing w:line="360" w:lineRule="auto"/>
        <w:ind w:left="5670" w:right="-1"/>
        <w:jc w:val="center"/>
        <w:rPr>
          <w:rFonts w:asciiTheme="majorHAnsi" w:hAnsiTheme="majorHAnsi" w:cstheme="majorHAnsi"/>
          <w:szCs w:val="24"/>
        </w:rPr>
      </w:pPr>
    </w:p>
    <w:p w:rsidR="002238D6" w:rsidRPr="002238D6" w:rsidRDefault="002238D6" w:rsidP="002238D6">
      <w:pPr>
        <w:widowControl w:val="0"/>
        <w:autoSpaceDE w:val="0"/>
        <w:autoSpaceDN w:val="0"/>
        <w:adjustRightInd w:val="0"/>
        <w:spacing w:line="360" w:lineRule="auto"/>
        <w:ind w:right="-1"/>
        <w:rPr>
          <w:rFonts w:asciiTheme="majorHAnsi" w:hAnsiTheme="majorHAnsi" w:cstheme="majorHAnsi"/>
          <w:szCs w:val="24"/>
        </w:rPr>
        <w:sectPr w:rsidR="002238D6" w:rsidRPr="002238D6" w:rsidSect="002238D6">
          <w:type w:val="continuous"/>
          <w:pgSz w:w="11906" w:h="16838"/>
          <w:pgMar w:top="1417" w:right="1134" w:bottom="1134" w:left="1134" w:header="708" w:footer="708" w:gutter="0"/>
          <w:cols w:space="708"/>
          <w:docGrid w:linePitch="360"/>
        </w:sectPr>
      </w:pPr>
    </w:p>
    <w:p w:rsidR="002238D6" w:rsidRPr="002238D6"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 xml:space="preserve">Stefano AGGRAVI </w:t>
      </w:r>
    </w:p>
    <w:p w:rsidR="002238D6" w:rsidRPr="00F674AA"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2238D6" w:rsidRPr="00F674AA"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2238D6" w:rsidRPr="00F674AA"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2238D6" w:rsidRPr="002238D6"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Simone PERRON</w:t>
      </w:r>
    </w:p>
    <w:p w:rsidR="002238D6" w:rsidRPr="002238D6"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Dino PLANAZ</w:t>
      </w:r>
    </w:p>
    <w:p w:rsidR="002238D6" w:rsidRPr="002238D6"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Andrea Fabrizio MANFRIN</w:t>
      </w:r>
    </w:p>
    <w:p w:rsidR="002238D6" w:rsidRPr="002238D6"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Paolo SAMMARITANI</w:t>
      </w:r>
    </w:p>
    <w:p w:rsidR="002238D6" w:rsidRDefault="002238D6" w:rsidP="002238D6">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Nicoletta SPELGATTI</w:t>
      </w:r>
    </w:p>
    <w:p w:rsidR="00660011" w:rsidRPr="002238D6" w:rsidRDefault="00660011" w:rsidP="002238D6">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Erik LAVY</w:t>
      </w:r>
    </w:p>
    <w:p w:rsidR="002238D6" w:rsidRDefault="002238D6" w:rsidP="0014040B">
      <w:pPr>
        <w:rPr>
          <w:rFonts w:asciiTheme="majorHAnsi" w:hAnsiTheme="majorHAnsi" w:cstheme="majorHAnsi"/>
          <w:sz w:val="24"/>
          <w:szCs w:val="24"/>
        </w:rPr>
        <w:sectPr w:rsidR="002238D6" w:rsidSect="002238D6">
          <w:type w:val="continuous"/>
          <w:pgSz w:w="11906" w:h="16838"/>
          <w:pgMar w:top="1417" w:right="1134" w:bottom="1134" w:left="1134" w:header="708" w:footer="708" w:gutter="0"/>
          <w:cols w:num="2" w:space="708"/>
          <w:docGrid w:linePitch="360"/>
        </w:sectPr>
      </w:pPr>
    </w:p>
    <w:p w:rsidR="002238D6" w:rsidRDefault="002238D6">
      <w:pPr>
        <w:rPr>
          <w:rFonts w:asciiTheme="majorHAnsi" w:hAnsiTheme="majorHAnsi" w:cstheme="majorHAnsi"/>
          <w:b/>
          <w:bCs/>
          <w:sz w:val="24"/>
          <w:szCs w:val="24"/>
        </w:rPr>
      </w:pPr>
      <w:r>
        <w:rPr>
          <w:rFonts w:asciiTheme="majorHAnsi" w:hAnsiTheme="majorHAnsi" w:cstheme="majorHAnsi"/>
          <w:b/>
          <w:bCs/>
          <w:sz w:val="24"/>
          <w:szCs w:val="24"/>
        </w:rPr>
        <w:br w:type="page"/>
      </w:r>
    </w:p>
    <w:p w:rsidR="00B556DA" w:rsidRPr="00EC6528" w:rsidRDefault="00B556DA" w:rsidP="00B556DA">
      <w:pPr>
        <w:jc w:val="center"/>
        <w:rPr>
          <w:rFonts w:asciiTheme="majorHAnsi" w:hAnsiTheme="majorHAnsi" w:cstheme="majorHAnsi"/>
          <w:b/>
          <w:sz w:val="28"/>
          <w:szCs w:val="28"/>
        </w:rPr>
      </w:pPr>
      <w:r w:rsidRPr="00EC6528">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14</w:t>
      </w:r>
    </w:p>
    <w:p w:rsidR="00B556DA" w:rsidRPr="00EC6528" w:rsidRDefault="00B556DA" w:rsidP="00B556DA">
      <w:pPr>
        <w:spacing w:after="120"/>
        <w:jc w:val="center"/>
        <w:rPr>
          <w:rFonts w:asciiTheme="majorHAnsi" w:hAnsiTheme="majorHAnsi" w:cstheme="majorHAnsi"/>
          <w:b/>
          <w:sz w:val="28"/>
          <w:szCs w:val="28"/>
        </w:rPr>
      </w:pPr>
      <w:r w:rsidRPr="00EC6528">
        <w:rPr>
          <w:rFonts w:asciiTheme="majorHAnsi" w:hAnsiTheme="majorHAnsi" w:cstheme="majorHAnsi"/>
          <w:b/>
          <w:sz w:val="28"/>
          <w:szCs w:val="28"/>
        </w:rPr>
        <w:t>"SPONSORIZZAZIONI SPORTIVE SETTORI GIOVANILI"</w:t>
      </w:r>
    </w:p>
    <w:p w:rsidR="00B556DA" w:rsidRPr="00B556DA" w:rsidRDefault="00B556DA" w:rsidP="00B556DA">
      <w:pPr>
        <w:spacing w:after="120"/>
        <w:jc w:val="both"/>
        <w:rPr>
          <w:rFonts w:asciiTheme="majorHAnsi" w:hAnsiTheme="majorHAnsi" w:cstheme="majorHAnsi"/>
          <w:sz w:val="24"/>
          <w:szCs w:val="24"/>
        </w:rPr>
      </w:pPr>
      <w:r w:rsidRPr="00B556DA">
        <w:rPr>
          <w:rFonts w:asciiTheme="majorHAnsi" w:hAnsiTheme="majorHAnsi" w:cstheme="majorHAnsi"/>
          <w:b/>
          <w:sz w:val="24"/>
          <w:szCs w:val="24"/>
        </w:rPr>
        <w:t>VISTO</w:t>
      </w:r>
      <w:r w:rsidRPr="00B556DA">
        <w:rPr>
          <w:rFonts w:asciiTheme="majorHAnsi" w:hAnsiTheme="majorHAnsi" w:cstheme="majorHAnsi"/>
          <w:sz w:val="24"/>
          <w:szCs w:val="24"/>
        </w:rPr>
        <w:t xml:space="preserve"> il Documento di economia e finanza regionale per il triennio 2022-2024 (di seguito DEFR);</w:t>
      </w:r>
    </w:p>
    <w:p w:rsidR="00B556DA" w:rsidRPr="00B556DA" w:rsidRDefault="00B556DA" w:rsidP="00B556DA">
      <w:pPr>
        <w:spacing w:after="120"/>
        <w:jc w:val="both"/>
        <w:rPr>
          <w:rFonts w:asciiTheme="majorHAnsi" w:hAnsiTheme="majorHAnsi" w:cstheme="majorHAnsi"/>
          <w:sz w:val="24"/>
          <w:szCs w:val="24"/>
        </w:rPr>
      </w:pPr>
      <w:r w:rsidRPr="00B556DA">
        <w:rPr>
          <w:rFonts w:asciiTheme="majorHAnsi" w:hAnsiTheme="majorHAnsi" w:cstheme="majorHAnsi"/>
          <w:b/>
          <w:sz w:val="24"/>
          <w:szCs w:val="24"/>
        </w:rPr>
        <w:t>PRESO ATTO</w:t>
      </w:r>
      <w:r w:rsidRPr="00B556DA">
        <w:rPr>
          <w:rFonts w:asciiTheme="majorHAnsi" w:hAnsiTheme="majorHAnsi" w:cstheme="majorHAnsi"/>
          <w:sz w:val="24"/>
          <w:szCs w:val="24"/>
        </w:rPr>
        <w:t xml:space="preserve"> che nel paragrafo 1.10 della sezione III del DEFR vengono trattati i temi relativi allo Sport;</w:t>
      </w:r>
    </w:p>
    <w:p w:rsidR="00B556DA" w:rsidRPr="00B556DA" w:rsidRDefault="00B556DA" w:rsidP="00B556DA">
      <w:pPr>
        <w:spacing w:after="120"/>
        <w:jc w:val="both"/>
        <w:rPr>
          <w:rFonts w:asciiTheme="majorHAnsi" w:hAnsiTheme="majorHAnsi" w:cstheme="majorHAnsi"/>
          <w:sz w:val="24"/>
          <w:szCs w:val="24"/>
        </w:rPr>
      </w:pPr>
      <w:r w:rsidRPr="00B556DA">
        <w:rPr>
          <w:rFonts w:asciiTheme="majorHAnsi" w:hAnsiTheme="majorHAnsi" w:cstheme="majorHAnsi"/>
          <w:b/>
          <w:sz w:val="24"/>
          <w:szCs w:val="24"/>
        </w:rPr>
        <w:t>RILEVATO</w:t>
      </w:r>
      <w:r w:rsidRPr="00B556DA">
        <w:rPr>
          <w:rFonts w:asciiTheme="majorHAnsi" w:hAnsiTheme="majorHAnsi" w:cstheme="majorHAnsi"/>
          <w:sz w:val="24"/>
          <w:szCs w:val="24"/>
        </w:rPr>
        <w:t xml:space="preserve"> che nel summenzionato paragrafo si apprende che una delle priorità del settore è di riconsiderare gli attuali strumenti legislativi volti al sostegno del mondo sportivo, in chiave più globale e contestualizzata, predisponendo una nuova legge quadro sullo sport. A distanza di oltre 16 anni dal varo della L.R. 3/2004 si rende opportuno procedere ad una valutazione sull'idoneità della stessa di rispondere alle attuali esigenze del mondo sportivo valdostano, individuando gli strumenti che si sono rivelati nel tempo scarsamente utili alla crescita del movimento sportivo valdostano ed individuandone eventuali ulteriori e diversi; </w:t>
      </w:r>
    </w:p>
    <w:p w:rsidR="00B556DA" w:rsidRPr="00B556DA" w:rsidRDefault="00B556DA" w:rsidP="00B556DA">
      <w:pPr>
        <w:spacing w:after="120"/>
        <w:jc w:val="both"/>
        <w:rPr>
          <w:rFonts w:asciiTheme="majorHAnsi" w:hAnsiTheme="majorHAnsi" w:cstheme="majorHAnsi"/>
          <w:sz w:val="24"/>
          <w:szCs w:val="24"/>
        </w:rPr>
      </w:pPr>
      <w:r w:rsidRPr="00B556DA">
        <w:rPr>
          <w:rFonts w:asciiTheme="majorHAnsi" w:hAnsiTheme="majorHAnsi" w:cstheme="majorHAnsi"/>
          <w:b/>
          <w:sz w:val="24"/>
          <w:szCs w:val="24"/>
        </w:rPr>
        <w:t>TENUTO CONTO</w:t>
      </w:r>
      <w:r w:rsidRPr="00B556DA">
        <w:rPr>
          <w:rFonts w:asciiTheme="majorHAnsi" w:hAnsiTheme="majorHAnsi" w:cstheme="majorHAnsi"/>
          <w:sz w:val="24"/>
          <w:szCs w:val="24"/>
        </w:rPr>
        <w:t xml:space="preserve"> che l'art. 19 del CAPO IV della L.R. 3/2004 prevede le sponsorizzazioni nel settore sportivo. Il comma 1 del presente articolo indica che la Regione riconosce negli interventi di sponsorizzazione sportiva un efficace strumento di diffusione promozionale dell'immagine della Valle d'Aosta. Per le finalità di cui al comma 1, la Regione attua specifiche azioni di sponsorizzazione riferite ad atleti e sportivi valdostani praticanti le rispettive discipline sportive ai più alti livelli tecnico-agonistici;</w:t>
      </w:r>
    </w:p>
    <w:p w:rsidR="00B556DA" w:rsidRPr="00B556DA" w:rsidRDefault="00B556DA" w:rsidP="00B556DA">
      <w:pPr>
        <w:spacing w:after="120"/>
        <w:jc w:val="both"/>
        <w:rPr>
          <w:rFonts w:asciiTheme="majorHAnsi" w:hAnsiTheme="majorHAnsi" w:cstheme="majorHAnsi"/>
          <w:sz w:val="24"/>
          <w:szCs w:val="24"/>
        </w:rPr>
      </w:pPr>
      <w:r w:rsidRPr="00B556DA">
        <w:rPr>
          <w:rFonts w:asciiTheme="majorHAnsi" w:hAnsiTheme="majorHAnsi" w:cstheme="majorHAnsi"/>
          <w:sz w:val="24"/>
          <w:szCs w:val="24"/>
        </w:rPr>
        <w:t>EVIDENZIATO che l'art. 20 definisce i soggetti beneficiari e i requisiti nelle seguenti modalità:</w:t>
      </w:r>
    </w:p>
    <w:p w:rsidR="00B556DA" w:rsidRPr="00B556DA" w:rsidRDefault="00B556DA" w:rsidP="00B556DA">
      <w:pPr>
        <w:spacing w:after="120"/>
        <w:ind w:left="708"/>
        <w:jc w:val="both"/>
        <w:rPr>
          <w:rFonts w:asciiTheme="majorHAnsi" w:hAnsiTheme="majorHAnsi" w:cstheme="majorHAnsi"/>
          <w:sz w:val="20"/>
          <w:szCs w:val="24"/>
        </w:rPr>
      </w:pPr>
      <w:r w:rsidRPr="00B556DA">
        <w:rPr>
          <w:rFonts w:asciiTheme="majorHAnsi" w:hAnsiTheme="majorHAnsi" w:cstheme="majorHAnsi"/>
          <w:sz w:val="20"/>
          <w:szCs w:val="24"/>
        </w:rPr>
        <w:t>1. Il rapporto di sponsorizzazione è costituito con:</w:t>
      </w:r>
    </w:p>
    <w:p w:rsidR="00B556DA" w:rsidRPr="00B556DA" w:rsidRDefault="00B556DA" w:rsidP="00B556DA">
      <w:pPr>
        <w:spacing w:after="120"/>
        <w:ind w:left="708"/>
        <w:jc w:val="both"/>
        <w:rPr>
          <w:rFonts w:asciiTheme="majorHAnsi" w:hAnsiTheme="majorHAnsi" w:cstheme="majorHAnsi"/>
          <w:sz w:val="20"/>
          <w:szCs w:val="24"/>
        </w:rPr>
      </w:pPr>
      <w:r w:rsidRPr="00B556DA">
        <w:rPr>
          <w:rFonts w:asciiTheme="majorHAnsi" w:hAnsiTheme="majorHAnsi" w:cstheme="majorHAnsi"/>
          <w:sz w:val="20"/>
          <w:szCs w:val="24"/>
        </w:rPr>
        <w:t>a) atleti residenti in Valle d'Aosta tesserati ad una FSN;</w:t>
      </w:r>
    </w:p>
    <w:p w:rsidR="00B556DA" w:rsidRPr="00B556DA" w:rsidRDefault="00B556DA" w:rsidP="00B556DA">
      <w:pPr>
        <w:spacing w:after="120"/>
        <w:ind w:left="708"/>
        <w:jc w:val="both"/>
        <w:rPr>
          <w:rFonts w:asciiTheme="majorHAnsi" w:hAnsiTheme="majorHAnsi" w:cstheme="majorHAnsi"/>
          <w:sz w:val="20"/>
          <w:szCs w:val="24"/>
        </w:rPr>
      </w:pPr>
      <w:r w:rsidRPr="00B556DA">
        <w:rPr>
          <w:rFonts w:asciiTheme="majorHAnsi" w:hAnsiTheme="majorHAnsi" w:cstheme="majorHAnsi"/>
          <w:sz w:val="20"/>
          <w:szCs w:val="24"/>
        </w:rPr>
        <w:t>b) atleti residenti in Valle d'Aosta praticanti un'attività spo</w:t>
      </w:r>
      <w:r>
        <w:rPr>
          <w:rFonts w:asciiTheme="majorHAnsi" w:hAnsiTheme="majorHAnsi" w:cstheme="majorHAnsi"/>
          <w:sz w:val="20"/>
          <w:szCs w:val="24"/>
        </w:rPr>
        <w:t>rtiva non rientrante in una FSN;</w:t>
      </w:r>
    </w:p>
    <w:p w:rsidR="00B556DA" w:rsidRPr="00B556DA" w:rsidRDefault="00B556DA" w:rsidP="00B556DA">
      <w:pPr>
        <w:spacing w:after="120"/>
        <w:ind w:left="708"/>
        <w:jc w:val="both"/>
        <w:rPr>
          <w:rFonts w:asciiTheme="majorHAnsi" w:hAnsiTheme="majorHAnsi" w:cstheme="majorHAnsi"/>
          <w:sz w:val="20"/>
          <w:szCs w:val="24"/>
        </w:rPr>
      </w:pPr>
      <w:r w:rsidRPr="00B556DA">
        <w:rPr>
          <w:rFonts w:asciiTheme="majorHAnsi" w:hAnsiTheme="majorHAnsi" w:cstheme="majorHAnsi"/>
          <w:sz w:val="20"/>
          <w:szCs w:val="24"/>
        </w:rPr>
        <w:t>2. La Giunta regionale, con propria deliberazione, definisce i livelli tecnico-agonistici che i soggetti richiedenti debbono possedere ai fini della costituzione del rapporto di sponsorizzazione, ivi compresi quelli specificatamente riferiti agli atleti diversamente abili.</w:t>
      </w:r>
    </w:p>
    <w:p w:rsidR="00B556DA" w:rsidRPr="00B556DA" w:rsidRDefault="00B556DA" w:rsidP="00B556DA">
      <w:pPr>
        <w:spacing w:after="120"/>
        <w:jc w:val="both"/>
        <w:rPr>
          <w:rFonts w:asciiTheme="majorHAnsi" w:hAnsiTheme="majorHAnsi" w:cstheme="majorHAnsi"/>
          <w:sz w:val="24"/>
          <w:szCs w:val="24"/>
        </w:rPr>
      </w:pPr>
      <w:r w:rsidRPr="00B556DA">
        <w:rPr>
          <w:rFonts w:asciiTheme="majorHAnsi" w:hAnsiTheme="majorHAnsi" w:cstheme="majorHAnsi"/>
          <w:b/>
          <w:sz w:val="24"/>
          <w:szCs w:val="24"/>
        </w:rPr>
        <w:t>PRESO ATTO</w:t>
      </w:r>
      <w:r w:rsidRPr="00B556DA">
        <w:rPr>
          <w:rFonts w:asciiTheme="majorHAnsi" w:hAnsiTheme="majorHAnsi" w:cstheme="majorHAnsi"/>
          <w:sz w:val="24"/>
          <w:szCs w:val="24"/>
        </w:rPr>
        <w:t xml:space="preserve"> che l'Art. 21 tratta la determinazione degli interventi nelle seguenti modalità:</w:t>
      </w:r>
    </w:p>
    <w:p w:rsidR="00B556DA" w:rsidRPr="00B556DA" w:rsidRDefault="00B556DA" w:rsidP="00B556DA">
      <w:pPr>
        <w:spacing w:after="120"/>
        <w:ind w:left="708"/>
        <w:jc w:val="both"/>
        <w:rPr>
          <w:rFonts w:asciiTheme="majorHAnsi" w:hAnsiTheme="majorHAnsi" w:cstheme="majorHAnsi"/>
          <w:sz w:val="20"/>
          <w:szCs w:val="24"/>
        </w:rPr>
      </w:pPr>
      <w:r w:rsidRPr="00B556DA">
        <w:rPr>
          <w:rFonts w:asciiTheme="majorHAnsi" w:hAnsiTheme="majorHAnsi" w:cstheme="majorHAnsi"/>
          <w:sz w:val="20"/>
          <w:szCs w:val="24"/>
        </w:rPr>
        <w:t xml:space="preserve">1. L'entità delle sponsorizzazioni è determinata dalla Giunta regionale, entro i limiti massimi dalla medesima definiti, sulla base di criteri correlati all'efficacia promozionale dell'intervento, nonché del livello tecnico-agonistico dell'atleta richiedente come definito ai </w:t>
      </w:r>
      <w:r>
        <w:rPr>
          <w:rFonts w:asciiTheme="majorHAnsi" w:hAnsiTheme="majorHAnsi" w:cstheme="majorHAnsi"/>
          <w:sz w:val="20"/>
          <w:szCs w:val="24"/>
        </w:rPr>
        <w:t>sensi dell'articolo 20, comma 2;</w:t>
      </w:r>
    </w:p>
    <w:p w:rsidR="00B556DA" w:rsidRPr="00B556DA" w:rsidRDefault="00B556DA" w:rsidP="00B556DA">
      <w:pPr>
        <w:spacing w:after="120"/>
        <w:ind w:left="708"/>
        <w:jc w:val="both"/>
        <w:rPr>
          <w:rFonts w:asciiTheme="majorHAnsi" w:hAnsiTheme="majorHAnsi" w:cstheme="majorHAnsi"/>
          <w:sz w:val="20"/>
          <w:szCs w:val="24"/>
        </w:rPr>
      </w:pPr>
      <w:r w:rsidRPr="00B556DA">
        <w:rPr>
          <w:rFonts w:asciiTheme="majorHAnsi" w:hAnsiTheme="majorHAnsi" w:cstheme="majorHAnsi"/>
          <w:sz w:val="20"/>
          <w:szCs w:val="24"/>
        </w:rPr>
        <w:t>2. Le somme riconosciute a titolo di sponsorizzazione si intendono comprensive degli oneri fiscali.</w:t>
      </w:r>
    </w:p>
    <w:p w:rsidR="00B556DA" w:rsidRPr="00B556DA" w:rsidRDefault="00B556DA" w:rsidP="00B556DA">
      <w:pPr>
        <w:spacing w:after="120"/>
        <w:jc w:val="both"/>
        <w:rPr>
          <w:rFonts w:asciiTheme="majorHAnsi" w:hAnsiTheme="majorHAnsi" w:cstheme="majorHAnsi"/>
          <w:b/>
          <w:sz w:val="24"/>
          <w:szCs w:val="24"/>
        </w:rPr>
      </w:pPr>
      <w:r w:rsidRPr="00B556DA">
        <w:rPr>
          <w:rFonts w:asciiTheme="majorHAnsi" w:hAnsiTheme="majorHAnsi" w:cstheme="majorHAnsi"/>
          <w:b/>
          <w:sz w:val="24"/>
          <w:szCs w:val="24"/>
        </w:rPr>
        <w:t>RISCONTRATO</w:t>
      </w:r>
      <w:r w:rsidRPr="00FA2516">
        <w:rPr>
          <w:rFonts w:asciiTheme="majorHAnsi" w:hAnsiTheme="majorHAnsi" w:cstheme="majorHAnsi"/>
          <w:sz w:val="24"/>
          <w:szCs w:val="24"/>
        </w:rPr>
        <w:t xml:space="preserve"> che le DISPOSIZIONI ATTUATIVE DEL CAPO IV DELLA LEGGE REGIONALE 1° APRILE 2004. N. 3 INERENTI ALLE SPONSORIZZAZIONI NEL SETTORE SPORTIVO approvate con DGR n. 1096 in data 9 agosto 2019 prevedono le seguenti modalità per il settore giovanile:</w:t>
      </w:r>
    </w:p>
    <w:p w:rsidR="00B556DA" w:rsidRPr="00FA2516" w:rsidRDefault="00B556DA" w:rsidP="00FA2516">
      <w:pPr>
        <w:spacing w:after="120"/>
        <w:ind w:left="708"/>
        <w:jc w:val="both"/>
        <w:rPr>
          <w:rFonts w:asciiTheme="majorHAnsi" w:hAnsiTheme="majorHAnsi" w:cstheme="majorHAnsi"/>
          <w:sz w:val="24"/>
          <w:szCs w:val="24"/>
        </w:rPr>
      </w:pPr>
      <w:r w:rsidRPr="00FA2516">
        <w:rPr>
          <w:rFonts w:asciiTheme="majorHAnsi" w:hAnsiTheme="majorHAnsi" w:cstheme="majorHAnsi"/>
          <w:sz w:val="20"/>
          <w:szCs w:val="24"/>
        </w:rPr>
        <w:t xml:space="preserve">4. SPONSORIZZAZIONE DI ATLETI APPARTENENTI ALLE CATEGORIE GIOVANILI. 4.1 Il rapporto di sponsorizzazione previsto dal capo IV della </w:t>
      </w:r>
      <w:proofErr w:type="spellStart"/>
      <w:r w:rsidRPr="00FA2516">
        <w:rPr>
          <w:rFonts w:asciiTheme="majorHAnsi" w:hAnsiTheme="majorHAnsi" w:cstheme="majorHAnsi"/>
          <w:sz w:val="20"/>
          <w:szCs w:val="24"/>
        </w:rPr>
        <w:t>l.r</w:t>
      </w:r>
      <w:proofErr w:type="spellEnd"/>
      <w:r w:rsidRPr="00FA2516">
        <w:rPr>
          <w:rFonts w:asciiTheme="majorHAnsi" w:hAnsiTheme="majorHAnsi" w:cstheme="majorHAnsi"/>
          <w:sz w:val="20"/>
          <w:szCs w:val="24"/>
        </w:rPr>
        <w:t xml:space="preserve">. 3/2004 può essere inoltre instaurato con atleti affermati ai più alti livelli agonistici nelle categorie giovanili, limitatamente a quelle di seguito indicate: a) categoria Juniores, comunque denominata, costituente la categoria giovanile riservata agli atleti di fascia di età immediatamente inferiore alla categoria assoluta; b) categoria giovanile riservata agli atleti di fascia di età superiore alla categoria Juniores, ove prevista, ma la cui attività sportiva sia considerata attività agonistica giovanile e non assoluta (ad es. Under20, Under23, Promesse, </w:t>
      </w:r>
      <w:proofErr w:type="spellStart"/>
      <w:r w:rsidRPr="00FA2516">
        <w:rPr>
          <w:rFonts w:asciiTheme="majorHAnsi" w:hAnsiTheme="majorHAnsi" w:cstheme="majorHAnsi"/>
          <w:sz w:val="20"/>
          <w:szCs w:val="24"/>
        </w:rPr>
        <w:t>ecc</w:t>
      </w:r>
      <w:proofErr w:type="spellEnd"/>
      <w:r w:rsidRPr="00FA2516">
        <w:rPr>
          <w:rFonts w:asciiTheme="majorHAnsi" w:hAnsiTheme="majorHAnsi" w:cstheme="majorHAnsi"/>
          <w:sz w:val="20"/>
          <w:szCs w:val="24"/>
        </w:rPr>
        <w:t xml:space="preserve">…); c) categoria Juniores, comunque denominata, nell’ambito delle discipline sportive la cui attività agonistica giovanile è strutturata come indicato alla lettera b). 4.2 Il rapporto di sponsorizzazione previsto dal capo IV della </w:t>
      </w:r>
      <w:proofErr w:type="spellStart"/>
      <w:r w:rsidRPr="00FA2516">
        <w:rPr>
          <w:rFonts w:asciiTheme="majorHAnsi" w:hAnsiTheme="majorHAnsi" w:cstheme="majorHAnsi"/>
          <w:sz w:val="20"/>
          <w:szCs w:val="24"/>
        </w:rPr>
        <w:t>l.r</w:t>
      </w:r>
      <w:proofErr w:type="spellEnd"/>
      <w:r w:rsidRPr="00FA2516">
        <w:rPr>
          <w:rFonts w:asciiTheme="majorHAnsi" w:hAnsiTheme="majorHAnsi" w:cstheme="majorHAnsi"/>
          <w:sz w:val="20"/>
          <w:szCs w:val="24"/>
        </w:rPr>
        <w:t xml:space="preserve">. 3/2004 può essere altresì instaurato con atleti affermati ai massimi livelli agonistici che, seppur in fascia di età appartenente ad una categoria giovanile, sono inseriti, per acquisiti meriti sportivi di </w:t>
      </w:r>
      <w:r w:rsidRPr="00FA2516">
        <w:rPr>
          <w:rFonts w:asciiTheme="majorHAnsi" w:hAnsiTheme="majorHAnsi" w:cstheme="majorHAnsi"/>
          <w:sz w:val="20"/>
          <w:szCs w:val="24"/>
        </w:rPr>
        <w:lastRenderedPageBreak/>
        <w:t xml:space="preserve">maggior livello, in squadre nazionali di categoria assoluta. 4.6 Per la valutazione dei livelli tecnico-agonistici posseduti dagli atleti, le relative domande sono sottoposte al parere del Comitato ristretto, ai sensi dell’articolo 18, comma 4, lettera e), della </w:t>
      </w:r>
      <w:proofErr w:type="spellStart"/>
      <w:r w:rsidRPr="00FA2516">
        <w:rPr>
          <w:rFonts w:asciiTheme="majorHAnsi" w:hAnsiTheme="majorHAnsi" w:cstheme="majorHAnsi"/>
          <w:sz w:val="20"/>
          <w:szCs w:val="24"/>
        </w:rPr>
        <w:t>l.r</w:t>
      </w:r>
      <w:proofErr w:type="spellEnd"/>
      <w:r w:rsidRPr="00FA2516">
        <w:rPr>
          <w:rFonts w:asciiTheme="majorHAnsi" w:hAnsiTheme="majorHAnsi" w:cstheme="majorHAnsi"/>
          <w:sz w:val="20"/>
          <w:szCs w:val="24"/>
        </w:rPr>
        <w:t xml:space="preserve">. 3/2004. 4.7 L’entità dell’importo riconoscibile a titolo di sponsorizzazione è determinato forfetariamente in massimi euro 500,00 (cinquecento/00), oneri fiscali inclusi. Qualora le disponibilità finanziarie annualmente disponibili sul pertinente capitolo del bilancio regionale non risultassero sufficienti a dare idonea copertura a tutte le richieste di sponsorizzazione, con particolare riferimento a quelle riservate alle categorie assolute di cui ai precedenti punti 1. e 2., l’importo forfetario previsto verrà ridotto proporzionalmente in ragione del numero di richieste pervenute. 4.8 Durante il periodo di efficacia dei contratti stipulati ai sensi della presente disciplina non è ammessa l’instaurazione, con il medesimo atleta, di ulteriori rapporti di sponsorizzazione ai sensi del capo IV della </w:t>
      </w:r>
      <w:proofErr w:type="spellStart"/>
      <w:r w:rsidRPr="00FA2516">
        <w:rPr>
          <w:rFonts w:asciiTheme="majorHAnsi" w:hAnsiTheme="majorHAnsi" w:cstheme="majorHAnsi"/>
          <w:sz w:val="20"/>
          <w:szCs w:val="24"/>
        </w:rPr>
        <w:t>l.r</w:t>
      </w:r>
      <w:proofErr w:type="spellEnd"/>
      <w:r w:rsidRPr="00FA2516">
        <w:rPr>
          <w:rFonts w:asciiTheme="majorHAnsi" w:hAnsiTheme="majorHAnsi" w:cstheme="majorHAnsi"/>
          <w:sz w:val="20"/>
          <w:szCs w:val="24"/>
        </w:rPr>
        <w:t>. 3/2004, ancorché riferiti alla pratica di ulteriori discipline sportive. 4.9 Ai fini della liquidazione dell’importo riconosciuto a titolo di sponsorizzazione, si osservano le</w:t>
      </w:r>
      <w:r w:rsidR="00FA2516">
        <w:rPr>
          <w:rFonts w:asciiTheme="majorHAnsi" w:hAnsiTheme="majorHAnsi" w:cstheme="majorHAnsi"/>
          <w:sz w:val="20"/>
          <w:szCs w:val="24"/>
        </w:rPr>
        <w:t xml:space="preserve"> disposizioni di cui al punto 3;</w:t>
      </w:r>
    </w:p>
    <w:p w:rsidR="00B556DA" w:rsidRPr="00FA2516" w:rsidRDefault="00B556DA" w:rsidP="00B556DA">
      <w:pPr>
        <w:spacing w:after="120"/>
        <w:jc w:val="both"/>
        <w:rPr>
          <w:rFonts w:asciiTheme="majorHAnsi" w:hAnsiTheme="majorHAnsi" w:cstheme="majorHAnsi"/>
          <w:sz w:val="24"/>
          <w:szCs w:val="24"/>
        </w:rPr>
      </w:pPr>
      <w:r w:rsidRPr="00B556DA">
        <w:rPr>
          <w:rFonts w:asciiTheme="majorHAnsi" w:hAnsiTheme="majorHAnsi" w:cstheme="majorHAnsi"/>
          <w:b/>
          <w:sz w:val="24"/>
          <w:szCs w:val="24"/>
        </w:rPr>
        <w:t>RILEVATO</w:t>
      </w:r>
      <w:r w:rsidRPr="00FA2516">
        <w:rPr>
          <w:rFonts w:asciiTheme="majorHAnsi" w:hAnsiTheme="majorHAnsi" w:cstheme="majorHAnsi"/>
          <w:sz w:val="24"/>
          <w:szCs w:val="24"/>
        </w:rPr>
        <w:t xml:space="preserve"> che alla SEZIONE II (Sport Invernali) nell'Art. 9 (Contributi all'ASIVA) si apprende che: </w:t>
      </w:r>
    </w:p>
    <w:p w:rsidR="00B556DA" w:rsidRPr="00FA2516" w:rsidRDefault="00B556DA" w:rsidP="00FA2516">
      <w:pPr>
        <w:spacing w:after="120"/>
        <w:ind w:left="708"/>
        <w:jc w:val="both"/>
        <w:rPr>
          <w:rFonts w:asciiTheme="majorHAnsi" w:hAnsiTheme="majorHAnsi" w:cstheme="majorHAnsi"/>
          <w:sz w:val="20"/>
          <w:szCs w:val="24"/>
        </w:rPr>
      </w:pPr>
      <w:r w:rsidRPr="00FA2516">
        <w:rPr>
          <w:rFonts w:asciiTheme="majorHAnsi" w:hAnsiTheme="majorHAnsi" w:cstheme="majorHAnsi"/>
          <w:sz w:val="20"/>
          <w:szCs w:val="24"/>
        </w:rPr>
        <w:t>1. La Regione riconosce all'ASIVA un ruolo fondamentale nella gestione dell'attività agonistica a livello di rappresentativa regionale, essenzialmente giovanile, di indirizzo, di coordinamento e di sostegno dell'attività svolta dagli sci club operanti nella re</w:t>
      </w:r>
      <w:r w:rsidRPr="00FA2516">
        <w:rPr>
          <w:rFonts w:asciiTheme="majorHAnsi" w:hAnsiTheme="majorHAnsi" w:cstheme="majorHAnsi"/>
          <w:sz w:val="20"/>
          <w:szCs w:val="24"/>
        </w:rPr>
        <w:softHyphen/>
        <w:t>gione, nonché di orientamento propedeutico alla formazione professionale dei giovani che intendono intraprendere l'insegnamento dello sci.</w:t>
      </w:r>
    </w:p>
    <w:p w:rsidR="00B556DA" w:rsidRPr="00FA2516" w:rsidRDefault="00B556DA" w:rsidP="00FA2516">
      <w:pPr>
        <w:spacing w:after="120"/>
        <w:ind w:left="708"/>
        <w:jc w:val="both"/>
        <w:rPr>
          <w:rFonts w:asciiTheme="majorHAnsi" w:hAnsiTheme="majorHAnsi" w:cstheme="majorHAnsi"/>
          <w:sz w:val="20"/>
          <w:szCs w:val="24"/>
        </w:rPr>
      </w:pPr>
      <w:r w:rsidRPr="00FA2516">
        <w:rPr>
          <w:rFonts w:asciiTheme="majorHAnsi" w:hAnsiTheme="majorHAnsi" w:cstheme="majorHAnsi"/>
          <w:sz w:val="20"/>
          <w:szCs w:val="24"/>
        </w:rPr>
        <w:t>2. In considerazione delle peculiarità alpine della Valle d'Aosta e della riconosciuta importanza, anche sotto il profilo turistico-promozionale e di diffusione dell'immagine, dello sviluppo degli sport invernali, la Regione interviene a sostegno dell'ASIVA mediante la concessione di un contributo forfettario, comunque non superiore al disavanzo finanziario del bilancio relativo all'anno cui si riferisce il contributo, approvato dai competenti organi statutari.</w:t>
      </w:r>
    </w:p>
    <w:p w:rsidR="00B556DA" w:rsidRPr="00FA2516" w:rsidRDefault="00B556DA" w:rsidP="00FA2516">
      <w:pPr>
        <w:spacing w:after="120"/>
        <w:ind w:left="708"/>
        <w:jc w:val="both"/>
        <w:rPr>
          <w:rFonts w:asciiTheme="majorHAnsi" w:hAnsiTheme="majorHAnsi" w:cstheme="majorHAnsi"/>
          <w:sz w:val="20"/>
          <w:szCs w:val="24"/>
        </w:rPr>
      </w:pPr>
      <w:r w:rsidRPr="00FA2516">
        <w:rPr>
          <w:rFonts w:asciiTheme="majorHAnsi" w:hAnsiTheme="majorHAnsi" w:cstheme="majorHAnsi"/>
          <w:sz w:val="20"/>
          <w:szCs w:val="24"/>
        </w:rPr>
        <w:t xml:space="preserve">2bis. Al fine di sostenere l'attività sportiva dei giovani atleti di età compresa tra 19 e 23 anni che posseggono delle indubbie potenzialità e qualità tecniche e di avviare un progetto di collaborazione con gli sci club valdostani per evitare il fenomeno della specializzazione precoce delle categorie </w:t>
      </w:r>
      <w:proofErr w:type="spellStart"/>
      <w:r w:rsidRPr="00FA2516">
        <w:rPr>
          <w:rFonts w:asciiTheme="majorHAnsi" w:hAnsiTheme="majorHAnsi" w:cstheme="majorHAnsi"/>
          <w:sz w:val="20"/>
          <w:szCs w:val="24"/>
        </w:rPr>
        <w:t>Children</w:t>
      </w:r>
      <w:proofErr w:type="spellEnd"/>
      <w:r w:rsidRPr="00FA2516">
        <w:rPr>
          <w:rFonts w:asciiTheme="majorHAnsi" w:hAnsiTheme="majorHAnsi" w:cstheme="majorHAnsi"/>
          <w:sz w:val="20"/>
          <w:szCs w:val="24"/>
        </w:rPr>
        <w:t>, la Regione istituisce in via sperimentale il progetto "</w:t>
      </w:r>
      <w:proofErr w:type="spellStart"/>
      <w:r w:rsidRPr="00FA2516">
        <w:rPr>
          <w:rFonts w:asciiTheme="majorHAnsi" w:hAnsiTheme="majorHAnsi" w:cstheme="majorHAnsi"/>
          <w:sz w:val="20"/>
          <w:szCs w:val="24"/>
        </w:rPr>
        <w:t>Children</w:t>
      </w:r>
      <w:proofErr w:type="spellEnd"/>
      <w:r w:rsidRPr="00FA2516">
        <w:rPr>
          <w:rFonts w:asciiTheme="majorHAnsi" w:hAnsiTheme="majorHAnsi" w:cstheme="majorHAnsi"/>
          <w:sz w:val="20"/>
          <w:szCs w:val="24"/>
        </w:rPr>
        <w:t xml:space="preserve"> - Under 23" concedendo all'ASIVA un contributo forfetario in aggiunta al contributo di cui al comma 2. A tal fine, il comitato ASIVA presenta all'Assessorato regionale competente in materia di sport, entro il 30 aprile dell'anno precedente l'inizio della stagione agonistica invernale, un progetto di formazione e valorizzazione degli atleti "</w:t>
      </w:r>
      <w:proofErr w:type="spellStart"/>
      <w:r w:rsidRPr="00FA2516">
        <w:rPr>
          <w:rFonts w:asciiTheme="majorHAnsi" w:hAnsiTheme="majorHAnsi" w:cstheme="majorHAnsi"/>
          <w:sz w:val="20"/>
          <w:szCs w:val="24"/>
        </w:rPr>
        <w:t>Children</w:t>
      </w:r>
      <w:proofErr w:type="spellEnd"/>
      <w:r w:rsidRPr="00FA2516">
        <w:rPr>
          <w:rFonts w:asciiTheme="majorHAnsi" w:hAnsiTheme="majorHAnsi" w:cstheme="majorHAnsi"/>
          <w:sz w:val="20"/>
          <w:szCs w:val="24"/>
        </w:rPr>
        <w:t xml:space="preserve"> - Under 23" da sottoporre all'approvazione della Giunta regionale attraverso apposita convenzione.</w:t>
      </w:r>
    </w:p>
    <w:p w:rsidR="00B556DA" w:rsidRPr="00B556DA" w:rsidRDefault="00B556DA" w:rsidP="00B556DA">
      <w:pPr>
        <w:spacing w:after="120"/>
        <w:jc w:val="both"/>
        <w:rPr>
          <w:rFonts w:asciiTheme="majorHAnsi" w:hAnsiTheme="majorHAnsi" w:cstheme="majorHAnsi"/>
          <w:b/>
          <w:sz w:val="24"/>
          <w:szCs w:val="24"/>
        </w:rPr>
      </w:pPr>
      <w:r w:rsidRPr="00B556DA">
        <w:rPr>
          <w:rFonts w:asciiTheme="majorHAnsi" w:hAnsiTheme="majorHAnsi" w:cstheme="majorHAnsi"/>
          <w:b/>
          <w:sz w:val="24"/>
          <w:szCs w:val="24"/>
        </w:rPr>
        <w:t>RITENUTO</w:t>
      </w:r>
      <w:r w:rsidRPr="00FA2516">
        <w:rPr>
          <w:rFonts w:asciiTheme="majorHAnsi" w:hAnsiTheme="majorHAnsi" w:cstheme="majorHAnsi"/>
          <w:sz w:val="24"/>
          <w:szCs w:val="24"/>
        </w:rPr>
        <w:t xml:space="preserve"> che l’entità massima di euro 500,00 (oneri fiscali inclusi) riconoscibile a titolo di sponsorizzazione non sia sufficientemente adeguata per un settore così importante come sono le categorie giovanili. Inoltre la DGR n. 1096 prevede addirittura che qualora le disponibilità finanziarie annualmente disponibili sul pertinente capitolo del bilancio regionale non risultassero sufficienti a dare idonea copertura a tutte le richieste di sponsorizzazione, l’importo forfetario previsto verrà ridotto proporzionalmente in ragione del numero di richieste pervenute;</w:t>
      </w:r>
    </w:p>
    <w:p w:rsidR="00FA2516" w:rsidRPr="002238D6" w:rsidRDefault="00FA2516" w:rsidP="00FA2516">
      <w:pPr>
        <w:spacing w:after="120"/>
        <w:jc w:val="center"/>
        <w:rPr>
          <w:rFonts w:asciiTheme="majorHAnsi" w:hAnsiTheme="majorHAnsi" w:cstheme="majorHAnsi"/>
          <w:b/>
          <w:i/>
          <w:sz w:val="28"/>
          <w:szCs w:val="24"/>
        </w:rPr>
      </w:pPr>
      <w:r w:rsidRPr="002238D6">
        <w:rPr>
          <w:rFonts w:asciiTheme="majorHAnsi" w:hAnsiTheme="majorHAnsi" w:cstheme="majorHAnsi"/>
          <w:b/>
          <w:i/>
          <w:sz w:val="28"/>
          <w:szCs w:val="24"/>
        </w:rPr>
        <w:t>il Consiglio regionale</w:t>
      </w:r>
    </w:p>
    <w:p w:rsidR="00FA2516" w:rsidRPr="0014040B" w:rsidRDefault="00FA2516" w:rsidP="00FA2516">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B556DA" w:rsidRDefault="00B556DA" w:rsidP="00FA2516">
      <w:pPr>
        <w:spacing w:after="120"/>
        <w:jc w:val="both"/>
        <w:rPr>
          <w:rFonts w:asciiTheme="majorHAnsi" w:hAnsiTheme="majorHAnsi" w:cstheme="majorHAnsi"/>
          <w:sz w:val="24"/>
          <w:szCs w:val="24"/>
        </w:rPr>
      </w:pPr>
      <w:r w:rsidRPr="00FA2516">
        <w:rPr>
          <w:rFonts w:asciiTheme="majorHAnsi" w:hAnsiTheme="majorHAnsi" w:cstheme="majorHAnsi"/>
          <w:sz w:val="24"/>
          <w:szCs w:val="24"/>
        </w:rPr>
        <w:t>il Governo regionale ed in particolare modo l'Assessore con delega al Turismo e Sport a modificare con DGR, in vista delle domande di sponsorizzazione (discipline estive e invernali) nel 2022, le disposizio</w:t>
      </w:r>
      <w:r w:rsidR="00446FD7">
        <w:rPr>
          <w:rFonts w:asciiTheme="majorHAnsi" w:hAnsiTheme="majorHAnsi" w:cstheme="majorHAnsi"/>
          <w:sz w:val="24"/>
          <w:szCs w:val="24"/>
        </w:rPr>
        <w:t>ni attuative del CAPO IV della legge r</w:t>
      </w:r>
      <w:r w:rsidRPr="00FA2516">
        <w:rPr>
          <w:rFonts w:asciiTheme="majorHAnsi" w:hAnsiTheme="majorHAnsi" w:cstheme="majorHAnsi"/>
          <w:sz w:val="24"/>
          <w:szCs w:val="24"/>
        </w:rPr>
        <w:t>egionale 1° aprile 2004</w:t>
      </w:r>
      <w:r w:rsidR="00446FD7">
        <w:rPr>
          <w:rFonts w:asciiTheme="majorHAnsi" w:hAnsiTheme="majorHAnsi" w:cstheme="majorHAnsi"/>
          <w:sz w:val="24"/>
          <w:szCs w:val="24"/>
        </w:rPr>
        <w:t>,</w:t>
      </w:r>
      <w:r w:rsidRPr="00FA2516">
        <w:rPr>
          <w:rFonts w:asciiTheme="majorHAnsi" w:hAnsiTheme="majorHAnsi" w:cstheme="majorHAnsi"/>
          <w:sz w:val="24"/>
          <w:szCs w:val="24"/>
        </w:rPr>
        <w:t xml:space="preserve"> n. 3 inerenti alle sponsorizzazioni del settore sportivo per quanto riguarda gli atleti appartenenti alle categorie giovanili aumentando l'entità dell'importo riconoscibile.</w:t>
      </w:r>
    </w:p>
    <w:p w:rsidR="005040C8" w:rsidRDefault="005040C8" w:rsidP="00FA2516">
      <w:pPr>
        <w:spacing w:after="120"/>
        <w:jc w:val="both"/>
        <w:rPr>
          <w:rFonts w:asciiTheme="majorHAnsi" w:hAnsiTheme="majorHAnsi" w:cstheme="majorHAnsi"/>
          <w:sz w:val="24"/>
          <w:szCs w:val="24"/>
        </w:rPr>
      </w:pPr>
    </w:p>
    <w:p w:rsidR="005040C8" w:rsidRDefault="005040C8" w:rsidP="00FA2516">
      <w:pPr>
        <w:spacing w:after="120"/>
        <w:jc w:val="both"/>
        <w:rPr>
          <w:rFonts w:asciiTheme="majorHAnsi" w:hAnsiTheme="majorHAnsi" w:cstheme="majorHAnsi"/>
          <w:sz w:val="24"/>
          <w:szCs w:val="24"/>
        </w:rPr>
      </w:pPr>
    </w:p>
    <w:p w:rsidR="00FA2516" w:rsidRPr="00E051C4" w:rsidRDefault="00FA2516" w:rsidP="00FA2516">
      <w:pPr>
        <w:widowControl w:val="0"/>
        <w:autoSpaceDE w:val="0"/>
        <w:autoSpaceDN w:val="0"/>
        <w:adjustRightInd w:val="0"/>
        <w:spacing w:line="360" w:lineRule="auto"/>
        <w:ind w:left="5670" w:right="-1"/>
        <w:jc w:val="center"/>
        <w:rPr>
          <w:rFonts w:asciiTheme="majorHAnsi" w:hAnsiTheme="majorHAnsi" w:cstheme="majorHAnsi"/>
          <w:sz w:val="24"/>
          <w:szCs w:val="24"/>
        </w:rPr>
      </w:pPr>
      <w:r w:rsidRPr="00E051C4">
        <w:rPr>
          <w:rFonts w:asciiTheme="majorHAnsi" w:hAnsiTheme="majorHAnsi" w:cstheme="majorHAnsi"/>
          <w:sz w:val="24"/>
          <w:szCs w:val="24"/>
        </w:rPr>
        <w:lastRenderedPageBreak/>
        <w:t>I CONSIGLIERI</w:t>
      </w:r>
    </w:p>
    <w:p w:rsidR="00FA2516" w:rsidRPr="00E051C4" w:rsidRDefault="00FA2516" w:rsidP="00FA2516">
      <w:pPr>
        <w:widowControl w:val="0"/>
        <w:autoSpaceDE w:val="0"/>
        <w:autoSpaceDN w:val="0"/>
        <w:adjustRightInd w:val="0"/>
        <w:spacing w:line="360" w:lineRule="auto"/>
        <w:ind w:left="5670" w:right="-1"/>
        <w:jc w:val="center"/>
        <w:rPr>
          <w:rFonts w:asciiTheme="majorHAnsi" w:hAnsiTheme="majorHAnsi" w:cstheme="majorHAnsi"/>
          <w:sz w:val="24"/>
          <w:szCs w:val="24"/>
        </w:rPr>
      </w:pPr>
      <w:r w:rsidRPr="00E051C4">
        <w:rPr>
          <w:rFonts w:asciiTheme="majorHAnsi" w:hAnsiTheme="majorHAnsi" w:cstheme="majorHAnsi"/>
          <w:sz w:val="24"/>
          <w:szCs w:val="24"/>
        </w:rPr>
        <w:t>Dennis BRUNOD</w:t>
      </w:r>
    </w:p>
    <w:p w:rsidR="00FA2516" w:rsidRPr="00E051C4" w:rsidRDefault="00FA2516" w:rsidP="00FA2516">
      <w:pPr>
        <w:pStyle w:val="Paragrafoelenco"/>
        <w:widowControl w:val="0"/>
        <w:numPr>
          <w:ilvl w:val="0"/>
          <w:numId w:val="16"/>
        </w:numPr>
        <w:autoSpaceDE w:val="0"/>
        <w:autoSpaceDN w:val="0"/>
        <w:adjustRightInd w:val="0"/>
        <w:spacing w:line="360" w:lineRule="auto"/>
        <w:ind w:right="-1"/>
        <w:jc w:val="center"/>
        <w:rPr>
          <w:rFonts w:asciiTheme="majorHAnsi" w:hAnsiTheme="majorHAnsi" w:cstheme="majorHAnsi"/>
          <w:szCs w:val="24"/>
        </w:rPr>
      </w:pPr>
    </w:p>
    <w:p w:rsidR="00FA2516" w:rsidRPr="00E051C4" w:rsidRDefault="00FA2516" w:rsidP="00FA2516">
      <w:pPr>
        <w:pStyle w:val="Paragrafoelenco"/>
        <w:widowControl w:val="0"/>
        <w:numPr>
          <w:ilvl w:val="0"/>
          <w:numId w:val="16"/>
        </w:numPr>
        <w:autoSpaceDE w:val="0"/>
        <w:autoSpaceDN w:val="0"/>
        <w:adjustRightInd w:val="0"/>
        <w:spacing w:line="360" w:lineRule="auto"/>
        <w:ind w:right="-1"/>
        <w:rPr>
          <w:rFonts w:asciiTheme="majorHAnsi" w:hAnsiTheme="majorHAnsi" w:cstheme="majorHAnsi"/>
          <w:szCs w:val="24"/>
        </w:rPr>
        <w:sectPr w:rsidR="00FA2516" w:rsidRPr="00E051C4" w:rsidSect="008B442C">
          <w:type w:val="continuous"/>
          <w:pgSz w:w="11906" w:h="16838"/>
          <w:pgMar w:top="1417" w:right="1134" w:bottom="1134" w:left="1134" w:header="708" w:footer="708" w:gutter="0"/>
          <w:cols w:space="708"/>
          <w:docGrid w:linePitch="360"/>
        </w:sectPr>
      </w:pPr>
    </w:p>
    <w:p w:rsidR="00FA2516" w:rsidRPr="00E051C4" w:rsidRDefault="00FA2516" w:rsidP="00FA251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 xml:space="preserve">Stefano AGGRAVI </w:t>
      </w:r>
    </w:p>
    <w:p w:rsidR="00FA2516" w:rsidRPr="00E051C4" w:rsidRDefault="00FA2516" w:rsidP="00FA251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Raffaella FOUDRAZ</w:t>
      </w:r>
    </w:p>
    <w:p w:rsidR="00FA2516" w:rsidRPr="00E051C4" w:rsidRDefault="00FA2516" w:rsidP="00FA251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Luca DISTORT</w:t>
      </w:r>
    </w:p>
    <w:p w:rsidR="00FA2516" w:rsidRPr="00E051C4" w:rsidRDefault="00FA2516" w:rsidP="00FA251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Christian GANIS</w:t>
      </w:r>
    </w:p>
    <w:p w:rsidR="00FA2516" w:rsidRPr="00E051C4" w:rsidRDefault="00FA2516" w:rsidP="00FA251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Simone PERRON</w:t>
      </w:r>
    </w:p>
    <w:p w:rsidR="00FA2516" w:rsidRPr="00E051C4" w:rsidRDefault="00FA2516" w:rsidP="00FA251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Dino PLANAZ</w:t>
      </w:r>
    </w:p>
    <w:p w:rsidR="00FA2516" w:rsidRPr="00E051C4" w:rsidRDefault="00FA2516" w:rsidP="00FA251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Andrea Fabrizio MANFRIN</w:t>
      </w:r>
    </w:p>
    <w:p w:rsidR="00FA2516" w:rsidRPr="00E051C4" w:rsidRDefault="00FA2516" w:rsidP="00FA251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Paolo SAMMARITANI</w:t>
      </w:r>
    </w:p>
    <w:p w:rsidR="00FA2516" w:rsidRPr="00E051C4" w:rsidRDefault="00FA2516" w:rsidP="00FA2516">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Nicoletta SPELGATTI</w:t>
      </w:r>
    </w:p>
    <w:p w:rsidR="00FA2516" w:rsidRPr="00E051C4" w:rsidRDefault="00FA2516" w:rsidP="00FA2516">
      <w:pPr>
        <w:jc w:val="both"/>
        <w:rPr>
          <w:sz w:val="24"/>
          <w:szCs w:val="24"/>
        </w:rPr>
      </w:pPr>
      <w:r w:rsidRPr="00E051C4">
        <w:rPr>
          <w:rFonts w:asciiTheme="majorHAnsi" w:hAnsiTheme="majorHAnsi" w:cstheme="majorHAnsi"/>
          <w:szCs w:val="24"/>
        </w:rPr>
        <w:t>Erik LAVY</w:t>
      </w:r>
    </w:p>
    <w:p w:rsidR="00FA2516" w:rsidRDefault="00FA2516" w:rsidP="00FA2516">
      <w:pPr>
        <w:spacing w:after="120"/>
        <w:jc w:val="both"/>
        <w:rPr>
          <w:rFonts w:asciiTheme="majorHAnsi" w:hAnsiTheme="majorHAnsi" w:cstheme="majorHAnsi"/>
          <w:sz w:val="24"/>
          <w:szCs w:val="24"/>
        </w:rPr>
        <w:sectPr w:rsidR="00FA2516" w:rsidSect="00FA2516">
          <w:type w:val="continuous"/>
          <w:pgSz w:w="11906" w:h="16838"/>
          <w:pgMar w:top="1417" w:right="1134" w:bottom="1134" w:left="1134" w:header="708" w:footer="708" w:gutter="0"/>
          <w:cols w:num="2" w:space="708"/>
          <w:docGrid w:linePitch="360"/>
        </w:sectPr>
      </w:pPr>
    </w:p>
    <w:p w:rsidR="00FA2516" w:rsidRPr="00FA2516" w:rsidRDefault="00FA2516" w:rsidP="00FA2516">
      <w:pPr>
        <w:spacing w:after="120"/>
        <w:jc w:val="both"/>
        <w:rPr>
          <w:rFonts w:asciiTheme="majorHAnsi" w:hAnsiTheme="majorHAnsi" w:cstheme="majorHAnsi"/>
          <w:sz w:val="24"/>
          <w:szCs w:val="24"/>
        </w:rPr>
      </w:pPr>
    </w:p>
    <w:p w:rsidR="00B556DA" w:rsidRDefault="00B556DA">
      <w:pPr>
        <w:rPr>
          <w:rFonts w:asciiTheme="majorHAnsi" w:hAnsiTheme="majorHAnsi" w:cstheme="majorHAnsi"/>
          <w:b/>
          <w:sz w:val="28"/>
          <w:szCs w:val="24"/>
        </w:rPr>
      </w:pPr>
      <w:r>
        <w:rPr>
          <w:rFonts w:asciiTheme="majorHAnsi" w:hAnsiTheme="majorHAnsi" w:cstheme="majorHAnsi"/>
          <w:b/>
          <w:sz w:val="28"/>
          <w:szCs w:val="24"/>
        </w:rPr>
        <w:br w:type="page"/>
      </w:r>
    </w:p>
    <w:p w:rsidR="001638AF" w:rsidRPr="001638AF" w:rsidRDefault="001638AF" w:rsidP="001638AF">
      <w:pPr>
        <w:jc w:val="center"/>
        <w:rPr>
          <w:rFonts w:asciiTheme="majorHAnsi" w:hAnsiTheme="majorHAnsi" w:cstheme="majorHAnsi"/>
          <w:b/>
          <w:sz w:val="28"/>
          <w:szCs w:val="28"/>
        </w:rPr>
      </w:pPr>
      <w:r w:rsidRPr="001638AF">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15</w:t>
      </w:r>
    </w:p>
    <w:p w:rsidR="001638AF" w:rsidRPr="001638AF" w:rsidRDefault="001638AF" w:rsidP="001638AF">
      <w:pPr>
        <w:jc w:val="center"/>
        <w:rPr>
          <w:rFonts w:asciiTheme="majorHAnsi" w:hAnsiTheme="majorHAnsi" w:cstheme="majorHAnsi"/>
          <w:b/>
          <w:sz w:val="28"/>
          <w:szCs w:val="28"/>
        </w:rPr>
      </w:pPr>
      <w:r w:rsidRPr="001638AF">
        <w:rPr>
          <w:rFonts w:asciiTheme="majorHAnsi" w:hAnsiTheme="majorHAnsi" w:cstheme="majorHAnsi"/>
          <w:b/>
          <w:sz w:val="28"/>
          <w:szCs w:val="28"/>
        </w:rPr>
        <w:t>“RIDUZIONE DELLE TASSE SULLA CACCIA”</w:t>
      </w:r>
    </w:p>
    <w:p w:rsidR="001638AF" w:rsidRPr="001638AF" w:rsidRDefault="001638AF" w:rsidP="009F654E">
      <w:pPr>
        <w:jc w:val="both"/>
        <w:rPr>
          <w:rFonts w:asciiTheme="majorHAnsi" w:hAnsiTheme="majorHAnsi" w:cstheme="majorHAnsi"/>
          <w:sz w:val="24"/>
          <w:szCs w:val="24"/>
        </w:rPr>
      </w:pPr>
      <w:r w:rsidRPr="009F654E">
        <w:rPr>
          <w:rFonts w:asciiTheme="majorHAnsi" w:hAnsiTheme="majorHAnsi" w:cstheme="majorHAnsi"/>
          <w:b/>
          <w:sz w:val="24"/>
          <w:szCs w:val="24"/>
        </w:rPr>
        <w:t>VISTA</w:t>
      </w:r>
      <w:r w:rsidRPr="001638AF">
        <w:rPr>
          <w:rFonts w:asciiTheme="majorHAnsi" w:hAnsiTheme="majorHAnsi" w:cstheme="majorHAnsi"/>
          <w:sz w:val="24"/>
          <w:szCs w:val="24"/>
        </w:rPr>
        <w:t xml:space="preserve"> la mozione di cui al </w:t>
      </w:r>
      <w:proofErr w:type="spellStart"/>
      <w:r w:rsidRPr="001638AF">
        <w:rPr>
          <w:rFonts w:asciiTheme="majorHAnsi" w:hAnsiTheme="majorHAnsi" w:cstheme="majorHAnsi"/>
          <w:sz w:val="24"/>
          <w:szCs w:val="24"/>
        </w:rPr>
        <w:t>Prot</w:t>
      </w:r>
      <w:proofErr w:type="spellEnd"/>
      <w:r w:rsidRPr="001638AF">
        <w:rPr>
          <w:rFonts w:asciiTheme="majorHAnsi" w:hAnsiTheme="majorHAnsi" w:cstheme="majorHAnsi"/>
          <w:sz w:val="24"/>
          <w:szCs w:val="24"/>
        </w:rPr>
        <w:t>. 594/21 avente ad oggetto “Impegno a prevedere una riduzione della tassa per l’abilitazione all’esercizio venatorio per la stagione 2022/2023 in proporzione alla sospensione dovuta alle misure anti Covid-19”;</w:t>
      </w:r>
    </w:p>
    <w:p w:rsidR="001638AF" w:rsidRPr="001638AF" w:rsidRDefault="001638AF" w:rsidP="001638AF">
      <w:pPr>
        <w:spacing w:after="120"/>
        <w:jc w:val="both"/>
        <w:rPr>
          <w:rFonts w:asciiTheme="majorHAnsi" w:hAnsiTheme="majorHAnsi" w:cstheme="majorHAnsi"/>
          <w:sz w:val="24"/>
          <w:szCs w:val="24"/>
        </w:rPr>
      </w:pPr>
      <w:r w:rsidRPr="009F654E">
        <w:rPr>
          <w:rFonts w:asciiTheme="majorHAnsi" w:hAnsiTheme="majorHAnsi" w:cstheme="majorHAnsi"/>
          <w:b/>
          <w:sz w:val="24"/>
          <w:szCs w:val="24"/>
        </w:rPr>
        <w:t>PRESO ATTO</w:t>
      </w:r>
      <w:r w:rsidRPr="001638AF">
        <w:rPr>
          <w:rFonts w:asciiTheme="majorHAnsi" w:hAnsiTheme="majorHAnsi" w:cstheme="majorHAnsi"/>
          <w:sz w:val="24"/>
          <w:szCs w:val="24"/>
        </w:rPr>
        <w:t xml:space="preserve"> della risposta dell’Assessore all’agricoltura, che aveva manifestato il suo impegno a valutare le istanze che arrivavano dai cacciatori in fase di bilancio;</w:t>
      </w:r>
    </w:p>
    <w:p w:rsidR="001638AF" w:rsidRPr="001638AF" w:rsidRDefault="001638AF" w:rsidP="001638AF">
      <w:pPr>
        <w:spacing w:after="120"/>
        <w:jc w:val="both"/>
        <w:rPr>
          <w:rFonts w:asciiTheme="majorHAnsi" w:hAnsiTheme="majorHAnsi" w:cstheme="majorHAnsi"/>
          <w:sz w:val="24"/>
          <w:szCs w:val="24"/>
        </w:rPr>
      </w:pPr>
      <w:r w:rsidRPr="009F654E">
        <w:rPr>
          <w:rFonts w:asciiTheme="majorHAnsi" w:hAnsiTheme="majorHAnsi" w:cstheme="majorHAnsi"/>
          <w:b/>
          <w:sz w:val="24"/>
          <w:szCs w:val="24"/>
        </w:rPr>
        <w:t>PRESO ATTO</w:t>
      </w:r>
      <w:r w:rsidRPr="001638AF">
        <w:rPr>
          <w:rFonts w:asciiTheme="majorHAnsi" w:hAnsiTheme="majorHAnsi" w:cstheme="majorHAnsi"/>
          <w:sz w:val="24"/>
          <w:szCs w:val="24"/>
        </w:rPr>
        <w:t xml:space="preserve"> che né nella legge di bilancio né nel Documento di economia e finanza regionale 2022/2024 viene concretizzata la preconizzata attenzione nei confronti di queste categorie e delle criticità vissute nei mesi della pandemia;</w:t>
      </w:r>
    </w:p>
    <w:p w:rsidR="001638AF" w:rsidRPr="001638AF" w:rsidRDefault="001638AF" w:rsidP="001638AF">
      <w:pPr>
        <w:spacing w:after="120"/>
        <w:jc w:val="both"/>
        <w:rPr>
          <w:rFonts w:asciiTheme="majorHAnsi" w:hAnsiTheme="majorHAnsi" w:cstheme="majorHAnsi"/>
          <w:sz w:val="24"/>
          <w:szCs w:val="24"/>
        </w:rPr>
      </w:pPr>
      <w:r w:rsidRPr="009F654E">
        <w:rPr>
          <w:rFonts w:asciiTheme="majorHAnsi" w:hAnsiTheme="majorHAnsi" w:cstheme="majorHAnsi"/>
          <w:b/>
          <w:sz w:val="24"/>
          <w:szCs w:val="24"/>
        </w:rPr>
        <w:t>RICORDATO</w:t>
      </w:r>
      <w:r w:rsidRPr="001638AF">
        <w:rPr>
          <w:rFonts w:asciiTheme="majorHAnsi" w:hAnsiTheme="majorHAnsi" w:cstheme="majorHAnsi"/>
          <w:sz w:val="24"/>
          <w:szCs w:val="24"/>
        </w:rPr>
        <w:t xml:space="preserve"> che i provvedimenti per fronteggiare l’emergenza sanitaria hanno impedito o comunque molto limitato l’esercizio delle attività venatorie da parte dei cacciatori che hanno provveduto al regolare pagamento delle tasse per le concessioni governative e per l’abilitazione all’esercizio venatorio per l’intera stagione 2020/2021;</w:t>
      </w:r>
    </w:p>
    <w:p w:rsidR="001638AF" w:rsidRPr="001638AF" w:rsidRDefault="001638AF" w:rsidP="001638AF">
      <w:pPr>
        <w:spacing w:after="120"/>
        <w:jc w:val="both"/>
        <w:rPr>
          <w:rFonts w:asciiTheme="majorHAnsi" w:hAnsiTheme="majorHAnsi" w:cstheme="majorHAnsi"/>
          <w:sz w:val="24"/>
          <w:szCs w:val="24"/>
        </w:rPr>
      </w:pPr>
      <w:r w:rsidRPr="009F654E">
        <w:rPr>
          <w:rFonts w:asciiTheme="majorHAnsi" w:hAnsiTheme="majorHAnsi" w:cstheme="majorHAnsi"/>
          <w:b/>
          <w:sz w:val="24"/>
          <w:szCs w:val="24"/>
        </w:rPr>
        <w:t>APPURATO</w:t>
      </w:r>
      <w:r w:rsidRPr="001638AF">
        <w:rPr>
          <w:rFonts w:asciiTheme="majorHAnsi" w:hAnsiTheme="majorHAnsi" w:cstheme="majorHAnsi"/>
          <w:sz w:val="24"/>
          <w:szCs w:val="24"/>
        </w:rPr>
        <w:t xml:space="preserve"> che il pagamento di euro 168 della Tassa di Concessione regionale per l’attività venatoria è regolamentato dalla legge regionale 27 agosto 1994, n. 64; </w:t>
      </w:r>
    </w:p>
    <w:p w:rsidR="009F654E" w:rsidRPr="002238D6" w:rsidRDefault="009F654E" w:rsidP="009F654E">
      <w:pPr>
        <w:spacing w:after="120"/>
        <w:jc w:val="center"/>
        <w:rPr>
          <w:rFonts w:asciiTheme="majorHAnsi" w:hAnsiTheme="majorHAnsi" w:cstheme="majorHAnsi"/>
          <w:b/>
          <w:i/>
          <w:sz w:val="28"/>
          <w:szCs w:val="24"/>
        </w:rPr>
      </w:pPr>
      <w:r w:rsidRPr="002238D6">
        <w:rPr>
          <w:rFonts w:asciiTheme="majorHAnsi" w:hAnsiTheme="majorHAnsi" w:cstheme="majorHAnsi"/>
          <w:b/>
          <w:i/>
          <w:sz w:val="28"/>
          <w:szCs w:val="24"/>
        </w:rPr>
        <w:t>il Consiglio regionale</w:t>
      </w:r>
    </w:p>
    <w:p w:rsidR="009F654E" w:rsidRPr="0014040B" w:rsidRDefault="009F654E" w:rsidP="009F654E">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1638AF" w:rsidRDefault="009F654E" w:rsidP="001638AF">
      <w:pPr>
        <w:spacing w:after="120"/>
        <w:jc w:val="both"/>
        <w:rPr>
          <w:rFonts w:asciiTheme="majorHAnsi" w:hAnsiTheme="majorHAnsi" w:cstheme="majorHAnsi"/>
          <w:sz w:val="24"/>
          <w:szCs w:val="24"/>
        </w:rPr>
      </w:pPr>
      <w:r>
        <w:rPr>
          <w:rFonts w:asciiTheme="majorHAnsi" w:hAnsiTheme="majorHAnsi" w:cstheme="majorHAnsi"/>
          <w:sz w:val="24"/>
          <w:szCs w:val="24"/>
        </w:rPr>
        <w:t>i</w:t>
      </w:r>
      <w:r w:rsidR="001638AF" w:rsidRPr="001638AF">
        <w:rPr>
          <w:rFonts w:asciiTheme="majorHAnsi" w:hAnsiTheme="majorHAnsi" w:cstheme="majorHAnsi"/>
          <w:sz w:val="24"/>
          <w:szCs w:val="24"/>
        </w:rPr>
        <w:t>l Governo regionale ad intervenire per una riduzione della Tassa di Concessione regionale per l’attività venatoria della stagione 2022/2023 proporzionalmente calcolata tenendo conto del numero di giorni in cui nella stagione venatoria 202</w:t>
      </w:r>
      <w:r w:rsidR="00A44C6B">
        <w:rPr>
          <w:rFonts w:asciiTheme="majorHAnsi" w:hAnsiTheme="majorHAnsi" w:cstheme="majorHAnsi"/>
          <w:sz w:val="24"/>
          <w:szCs w:val="24"/>
        </w:rPr>
        <w:t>0</w:t>
      </w:r>
      <w:r w:rsidR="001638AF" w:rsidRPr="001638AF">
        <w:rPr>
          <w:rFonts w:asciiTheme="majorHAnsi" w:hAnsiTheme="majorHAnsi" w:cstheme="majorHAnsi"/>
          <w:sz w:val="24"/>
          <w:szCs w:val="24"/>
        </w:rPr>
        <w:t>/2021 la caccia è stata interrotta.</w:t>
      </w:r>
    </w:p>
    <w:p w:rsidR="009F654E" w:rsidRPr="00E051C4" w:rsidRDefault="009F654E" w:rsidP="009F654E">
      <w:pPr>
        <w:widowControl w:val="0"/>
        <w:autoSpaceDE w:val="0"/>
        <w:autoSpaceDN w:val="0"/>
        <w:adjustRightInd w:val="0"/>
        <w:spacing w:line="360" w:lineRule="auto"/>
        <w:ind w:left="5670" w:right="-1"/>
        <w:jc w:val="center"/>
        <w:rPr>
          <w:rFonts w:asciiTheme="majorHAnsi" w:hAnsiTheme="majorHAnsi" w:cstheme="majorHAnsi"/>
          <w:sz w:val="24"/>
          <w:szCs w:val="24"/>
        </w:rPr>
      </w:pPr>
      <w:r w:rsidRPr="00E051C4">
        <w:rPr>
          <w:rFonts w:asciiTheme="majorHAnsi" w:hAnsiTheme="majorHAnsi" w:cstheme="majorHAnsi"/>
          <w:sz w:val="24"/>
          <w:szCs w:val="24"/>
        </w:rPr>
        <w:t>I CONSIGLIERI</w:t>
      </w:r>
    </w:p>
    <w:p w:rsidR="009F654E" w:rsidRPr="00E051C4" w:rsidRDefault="009F654E" w:rsidP="009F654E">
      <w:pPr>
        <w:widowControl w:val="0"/>
        <w:autoSpaceDE w:val="0"/>
        <w:autoSpaceDN w:val="0"/>
        <w:adjustRightInd w:val="0"/>
        <w:spacing w:line="360" w:lineRule="auto"/>
        <w:ind w:left="5670" w:right="-1"/>
        <w:jc w:val="center"/>
        <w:rPr>
          <w:rFonts w:asciiTheme="majorHAnsi" w:hAnsiTheme="majorHAnsi" w:cstheme="majorHAnsi"/>
          <w:szCs w:val="24"/>
        </w:rPr>
      </w:pPr>
      <w:r w:rsidRPr="009F654E">
        <w:rPr>
          <w:rFonts w:asciiTheme="majorHAnsi" w:hAnsiTheme="majorHAnsi" w:cstheme="majorHAnsi"/>
          <w:sz w:val="24"/>
          <w:szCs w:val="24"/>
        </w:rPr>
        <w:t>Christian</w:t>
      </w:r>
      <w:r w:rsidRPr="00E051C4">
        <w:rPr>
          <w:rFonts w:asciiTheme="majorHAnsi" w:hAnsiTheme="majorHAnsi" w:cstheme="majorHAnsi"/>
          <w:szCs w:val="24"/>
        </w:rPr>
        <w:t xml:space="preserve"> GANIS</w:t>
      </w:r>
    </w:p>
    <w:p w:rsidR="009F654E" w:rsidRPr="00E051C4" w:rsidRDefault="009F654E" w:rsidP="009F654E">
      <w:pPr>
        <w:pStyle w:val="Paragrafoelenco"/>
        <w:widowControl w:val="0"/>
        <w:numPr>
          <w:ilvl w:val="0"/>
          <w:numId w:val="16"/>
        </w:numPr>
        <w:autoSpaceDE w:val="0"/>
        <w:autoSpaceDN w:val="0"/>
        <w:adjustRightInd w:val="0"/>
        <w:spacing w:line="360" w:lineRule="auto"/>
        <w:ind w:right="-1"/>
        <w:jc w:val="center"/>
        <w:rPr>
          <w:rFonts w:asciiTheme="majorHAnsi" w:hAnsiTheme="majorHAnsi" w:cstheme="majorHAnsi"/>
          <w:szCs w:val="24"/>
        </w:rPr>
      </w:pPr>
    </w:p>
    <w:p w:rsidR="009F654E" w:rsidRPr="00E051C4" w:rsidRDefault="009F654E" w:rsidP="009F654E">
      <w:pPr>
        <w:pStyle w:val="Paragrafoelenco"/>
        <w:widowControl w:val="0"/>
        <w:numPr>
          <w:ilvl w:val="0"/>
          <w:numId w:val="16"/>
        </w:numPr>
        <w:autoSpaceDE w:val="0"/>
        <w:autoSpaceDN w:val="0"/>
        <w:adjustRightInd w:val="0"/>
        <w:spacing w:line="360" w:lineRule="auto"/>
        <w:ind w:right="-1"/>
        <w:rPr>
          <w:rFonts w:asciiTheme="majorHAnsi" w:hAnsiTheme="majorHAnsi" w:cstheme="majorHAnsi"/>
          <w:szCs w:val="24"/>
        </w:rPr>
        <w:sectPr w:rsidR="009F654E" w:rsidRPr="00E051C4" w:rsidSect="008B442C">
          <w:type w:val="continuous"/>
          <w:pgSz w:w="11906" w:h="16838"/>
          <w:pgMar w:top="1417" w:right="1134" w:bottom="1134" w:left="1134" w:header="708" w:footer="708" w:gutter="0"/>
          <w:cols w:space="708"/>
          <w:docGrid w:linePitch="360"/>
        </w:sectPr>
      </w:pPr>
    </w:p>
    <w:p w:rsidR="009F654E" w:rsidRPr="00E051C4" w:rsidRDefault="009F654E" w:rsidP="009F654E">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 xml:space="preserve">Stefano AGGRAVI </w:t>
      </w:r>
    </w:p>
    <w:p w:rsidR="009F654E" w:rsidRPr="00E051C4" w:rsidRDefault="009F654E" w:rsidP="009F654E">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Raffaella FOUDRAZ</w:t>
      </w:r>
    </w:p>
    <w:p w:rsidR="009F654E" w:rsidRPr="009F654E" w:rsidRDefault="009F654E" w:rsidP="009F654E">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Luca DISTORT</w:t>
      </w:r>
      <w:r w:rsidRPr="009F654E">
        <w:rPr>
          <w:rFonts w:asciiTheme="majorHAnsi" w:hAnsiTheme="majorHAnsi" w:cstheme="majorHAnsi"/>
          <w:szCs w:val="24"/>
        </w:rPr>
        <w:t xml:space="preserve"> </w:t>
      </w:r>
    </w:p>
    <w:p w:rsidR="009F654E" w:rsidRPr="00E051C4" w:rsidRDefault="009F654E" w:rsidP="009F654E">
      <w:pPr>
        <w:widowControl w:val="0"/>
        <w:autoSpaceDE w:val="0"/>
        <w:autoSpaceDN w:val="0"/>
        <w:adjustRightInd w:val="0"/>
        <w:spacing w:line="360" w:lineRule="auto"/>
        <w:ind w:right="-1"/>
        <w:rPr>
          <w:rFonts w:asciiTheme="majorHAnsi" w:hAnsiTheme="majorHAnsi" w:cstheme="majorHAnsi"/>
          <w:szCs w:val="24"/>
        </w:rPr>
      </w:pPr>
      <w:r w:rsidRPr="009F654E">
        <w:rPr>
          <w:rFonts w:asciiTheme="majorHAnsi" w:hAnsiTheme="majorHAnsi" w:cstheme="majorHAnsi"/>
          <w:szCs w:val="24"/>
        </w:rPr>
        <w:t>Dennis BRUNOD</w:t>
      </w:r>
    </w:p>
    <w:p w:rsidR="009F654E" w:rsidRPr="00E051C4" w:rsidRDefault="009F654E" w:rsidP="009F654E">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Simone PERRON</w:t>
      </w:r>
    </w:p>
    <w:p w:rsidR="009F654E" w:rsidRPr="00E051C4" w:rsidRDefault="009F654E" w:rsidP="009F654E">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Dino PLANAZ</w:t>
      </w:r>
    </w:p>
    <w:p w:rsidR="009F654E" w:rsidRPr="00E051C4" w:rsidRDefault="009F654E" w:rsidP="009F654E">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Andrea Fabrizio MANFRIN</w:t>
      </w:r>
    </w:p>
    <w:p w:rsidR="009F654E" w:rsidRPr="00E051C4" w:rsidRDefault="009F654E" w:rsidP="009F654E">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Paolo SAMMARITANI</w:t>
      </w:r>
    </w:p>
    <w:p w:rsidR="009F654E" w:rsidRPr="00E051C4" w:rsidRDefault="009F654E" w:rsidP="009F654E">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Nicoletta SPELGATTI</w:t>
      </w:r>
    </w:p>
    <w:p w:rsidR="009F654E" w:rsidRPr="001638AF" w:rsidRDefault="009F654E" w:rsidP="009F654E">
      <w:pPr>
        <w:spacing w:after="120"/>
        <w:jc w:val="both"/>
        <w:rPr>
          <w:rFonts w:asciiTheme="majorHAnsi" w:hAnsiTheme="majorHAnsi" w:cstheme="majorHAnsi"/>
          <w:sz w:val="24"/>
          <w:szCs w:val="24"/>
        </w:rPr>
      </w:pPr>
      <w:r w:rsidRPr="00E051C4">
        <w:rPr>
          <w:rFonts w:asciiTheme="majorHAnsi" w:hAnsiTheme="majorHAnsi" w:cstheme="majorHAnsi"/>
          <w:szCs w:val="24"/>
        </w:rPr>
        <w:t>Erik LAVY</w:t>
      </w:r>
    </w:p>
    <w:p w:rsidR="009F654E" w:rsidRDefault="009F654E">
      <w:pPr>
        <w:rPr>
          <w:rFonts w:asciiTheme="majorHAnsi" w:hAnsiTheme="majorHAnsi" w:cstheme="majorHAnsi"/>
          <w:b/>
          <w:sz w:val="28"/>
          <w:szCs w:val="28"/>
        </w:rPr>
        <w:sectPr w:rsidR="009F654E" w:rsidSect="009F654E">
          <w:type w:val="continuous"/>
          <w:pgSz w:w="11906" w:h="16838"/>
          <w:pgMar w:top="1417" w:right="1134" w:bottom="1134" w:left="1134" w:header="708" w:footer="708" w:gutter="0"/>
          <w:cols w:num="2" w:space="708"/>
          <w:docGrid w:linePitch="360"/>
        </w:sectPr>
      </w:pPr>
    </w:p>
    <w:p w:rsidR="001638AF" w:rsidRDefault="001638AF">
      <w:pPr>
        <w:rPr>
          <w:rFonts w:asciiTheme="majorHAnsi" w:hAnsiTheme="majorHAnsi" w:cstheme="majorHAnsi"/>
          <w:b/>
          <w:sz w:val="28"/>
          <w:szCs w:val="28"/>
        </w:rPr>
      </w:pPr>
      <w:r>
        <w:rPr>
          <w:rFonts w:asciiTheme="majorHAnsi" w:hAnsiTheme="majorHAnsi" w:cstheme="majorHAnsi"/>
          <w:b/>
          <w:sz w:val="28"/>
          <w:szCs w:val="28"/>
        </w:rPr>
        <w:br w:type="page"/>
      </w:r>
    </w:p>
    <w:p w:rsidR="00C710FF" w:rsidRPr="00EC6528" w:rsidRDefault="00C710FF" w:rsidP="00C710FF">
      <w:pPr>
        <w:jc w:val="center"/>
        <w:rPr>
          <w:rFonts w:asciiTheme="majorHAnsi" w:hAnsiTheme="majorHAnsi" w:cstheme="majorHAnsi"/>
          <w:b/>
          <w:sz w:val="28"/>
          <w:szCs w:val="28"/>
        </w:rPr>
      </w:pPr>
      <w:r w:rsidRPr="00EC6528">
        <w:rPr>
          <w:rFonts w:asciiTheme="majorHAnsi" w:hAnsiTheme="majorHAnsi" w:cstheme="majorHAnsi"/>
          <w:b/>
          <w:sz w:val="28"/>
          <w:szCs w:val="28"/>
        </w:rPr>
        <w:lastRenderedPageBreak/>
        <w:t xml:space="preserve">ORDINE DEL GIORNO </w:t>
      </w:r>
      <w:r w:rsidR="00BA3689">
        <w:rPr>
          <w:rFonts w:asciiTheme="majorHAnsi" w:hAnsiTheme="majorHAnsi" w:cstheme="majorHAnsi"/>
          <w:b/>
          <w:sz w:val="28"/>
          <w:szCs w:val="28"/>
        </w:rPr>
        <w:t>16</w:t>
      </w:r>
    </w:p>
    <w:p w:rsidR="00C710FF" w:rsidRPr="00EC6528" w:rsidRDefault="00C710FF" w:rsidP="00C710FF">
      <w:pPr>
        <w:jc w:val="center"/>
        <w:rPr>
          <w:rFonts w:asciiTheme="majorHAnsi" w:hAnsiTheme="majorHAnsi" w:cstheme="majorHAnsi"/>
          <w:b/>
          <w:sz w:val="28"/>
          <w:szCs w:val="28"/>
        </w:rPr>
      </w:pPr>
      <w:r w:rsidRPr="00EC6528">
        <w:rPr>
          <w:rFonts w:asciiTheme="majorHAnsi" w:hAnsiTheme="majorHAnsi" w:cstheme="majorHAnsi"/>
          <w:b/>
          <w:sz w:val="28"/>
          <w:szCs w:val="28"/>
        </w:rPr>
        <w:t>"</w:t>
      </w:r>
      <w:r w:rsidR="00566A04" w:rsidRPr="00EC6528">
        <w:rPr>
          <w:rFonts w:asciiTheme="majorHAnsi" w:hAnsiTheme="majorHAnsi" w:cstheme="majorHAnsi"/>
          <w:b/>
          <w:sz w:val="28"/>
          <w:szCs w:val="28"/>
        </w:rPr>
        <w:t>COSTITUZIONE DI UNA RETE TERRITORIALE DI CENTRI PER LE FAMIGLIE</w:t>
      </w:r>
      <w:r w:rsidRPr="00EC6528">
        <w:rPr>
          <w:rFonts w:asciiTheme="majorHAnsi" w:hAnsiTheme="majorHAnsi" w:cstheme="majorHAnsi"/>
          <w:b/>
          <w:sz w:val="28"/>
          <w:szCs w:val="28"/>
        </w:rPr>
        <w:t>"</w:t>
      </w:r>
    </w:p>
    <w:p w:rsidR="00C710FF" w:rsidRPr="00C710FF" w:rsidRDefault="00C710FF" w:rsidP="00C710FF">
      <w:pPr>
        <w:spacing w:after="120"/>
        <w:jc w:val="both"/>
        <w:rPr>
          <w:rFonts w:asciiTheme="majorHAnsi" w:hAnsiTheme="majorHAnsi" w:cstheme="majorHAnsi"/>
          <w:b/>
          <w:sz w:val="24"/>
          <w:szCs w:val="24"/>
        </w:rPr>
      </w:pPr>
      <w:r w:rsidRPr="00C710FF">
        <w:rPr>
          <w:rFonts w:asciiTheme="majorHAnsi" w:hAnsiTheme="majorHAnsi" w:cstheme="majorHAnsi"/>
          <w:b/>
          <w:sz w:val="24"/>
          <w:szCs w:val="24"/>
        </w:rPr>
        <w:t>VISTO</w:t>
      </w:r>
      <w:r w:rsidRPr="00C710FF">
        <w:rPr>
          <w:rFonts w:asciiTheme="majorHAnsi" w:hAnsiTheme="majorHAnsi" w:cstheme="majorHAnsi"/>
          <w:sz w:val="24"/>
          <w:szCs w:val="24"/>
        </w:rPr>
        <w:t xml:space="preserve"> il Documento di economia e finanza regionale per il triennio 2022-2024;</w:t>
      </w:r>
    </w:p>
    <w:p w:rsidR="00C710FF" w:rsidRPr="00C710FF" w:rsidRDefault="00C710FF" w:rsidP="00C710FF">
      <w:pPr>
        <w:spacing w:after="120"/>
        <w:jc w:val="both"/>
        <w:rPr>
          <w:rFonts w:asciiTheme="majorHAnsi" w:hAnsiTheme="majorHAnsi" w:cstheme="majorHAnsi"/>
          <w:b/>
          <w:sz w:val="24"/>
          <w:szCs w:val="24"/>
        </w:rPr>
      </w:pPr>
      <w:r w:rsidRPr="00C710FF">
        <w:rPr>
          <w:rFonts w:asciiTheme="majorHAnsi" w:hAnsiTheme="majorHAnsi" w:cstheme="majorHAnsi"/>
          <w:b/>
          <w:sz w:val="24"/>
          <w:szCs w:val="24"/>
        </w:rPr>
        <w:t>VISTO</w:t>
      </w:r>
      <w:r w:rsidRPr="00C710FF">
        <w:rPr>
          <w:rFonts w:asciiTheme="majorHAnsi" w:hAnsiTheme="majorHAnsi" w:cstheme="majorHAnsi"/>
          <w:sz w:val="24"/>
          <w:szCs w:val="24"/>
        </w:rPr>
        <w:t xml:space="preserve"> punto 1.3 Politiche sociali;</w:t>
      </w:r>
    </w:p>
    <w:p w:rsidR="00C710FF" w:rsidRPr="00C710FF" w:rsidRDefault="00C710FF" w:rsidP="00C710FF">
      <w:pPr>
        <w:spacing w:after="120"/>
        <w:jc w:val="both"/>
        <w:rPr>
          <w:rFonts w:asciiTheme="majorHAnsi" w:hAnsiTheme="majorHAnsi" w:cstheme="majorHAnsi"/>
          <w:b/>
          <w:sz w:val="24"/>
          <w:szCs w:val="24"/>
        </w:rPr>
      </w:pPr>
      <w:r w:rsidRPr="00C710FF">
        <w:rPr>
          <w:rFonts w:asciiTheme="majorHAnsi" w:hAnsiTheme="majorHAnsi" w:cstheme="majorHAnsi"/>
          <w:b/>
          <w:sz w:val="24"/>
          <w:szCs w:val="24"/>
        </w:rPr>
        <w:t xml:space="preserve">RILEVATO </w:t>
      </w:r>
      <w:r w:rsidRPr="00C710FF">
        <w:rPr>
          <w:rFonts w:asciiTheme="majorHAnsi" w:hAnsiTheme="majorHAnsi" w:cstheme="majorHAnsi"/>
          <w:sz w:val="24"/>
          <w:szCs w:val="24"/>
        </w:rPr>
        <w:t>che all'interno del documento si evidenzia, relativamente alle politiche di sostegno alle famiglie e alla prima infanzia, "l'intenzione dell’amministrazione diversificare e potenziare i servizi in un’ottica di conciliazione lavoro-famiglia";</w:t>
      </w:r>
    </w:p>
    <w:p w:rsidR="00C710FF" w:rsidRPr="00C710FF" w:rsidRDefault="00C710FF" w:rsidP="00C710FF">
      <w:pPr>
        <w:spacing w:after="120"/>
        <w:jc w:val="both"/>
        <w:rPr>
          <w:rFonts w:asciiTheme="majorHAnsi" w:hAnsiTheme="majorHAnsi" w:cstheme="majorHAnsi"/>
          <w:sz w:val="24"/>
          <w:szCs w:val="24"/>
        </w:rPr>
      </w:pPr>
      <w:r w:rsidRPr="00C710FF">
        <w:rPr>
          <w:rFonts w:asciiTheme="majorHAnsi" w:hAnsiTheme="majorHAnsi" w:cstheme="majorHAnsi"/>
          <w:b/>
          <w:sz w:val="24"/>
          <w:szCs w:val="24"/>
        </w:rPr>
        <w:t xml:space="preserve">PRESO ATTO </w:t>
      </w:r>
      <w:r w:rsidRPr="00C710FF">
        <w:rPr>
          <w:rFonts w:asciiTheme="majorHAnsi" w:hAnsiTheme="majorHAnsi" w:cstheme="majorHAnsi"/>
          <w:sz w:val="24"/>
          <w:szCs w:val="24"/>
        </w:rPr>
        <w:t>che dal mese di febbraio 2016, è attivo nel Comune di Aosta il Centro per le Famiglie, aperto gestito dal Forum delle Associazioni Familiari della Valle d'Aosta, attraverso una convenzione con la Regione Autonoma Valle d'Aosta;</w:t>
      </w:r>
    </w:p>
    <w:p w:rsidR="00C710FF" w:rsidRPr="00C710FF" w:rsidRDefault="00C710FF" w:rsidP="00C710FF">
      <w:pPr>
        <w:spacing w:after="120"/>
        <w:jc w:val="both"/>
        <w:rPr>
          <w:rFonts w:asciiTheme="majorHAnsi" w:hAnsiTheme="majorHAnsi" w:cstheme="majorHAnsi"/>
          <w:sz w:val="24"/>
          <w:szCs w:val="24"/>
        </w:rPr>
      </w:pPr>
      <w:r w:rsidRPr="00C710FF">
        <w:rPr>
          <w:rFonts w:asciiTheme="majorHAnsi" w:hAnsiTheme="majorHAnsi" w:cstheme="majorHAnsi"/>
          <w:b/>
          <w:sz w:val="24"/>
          <w:szCs w:val="24"/>
        </w:rPr>
        <w:t xml:space="preserve">RICORDATO </w:t>
      </w:r>
      <w:r>
        <w:rPr>
          <w:rFonts w:asciiTheme="majorHAnsi" w:hAnsiTheme="majorHAnsi" w:cstheme="majorHAnsi"/>
          <w:sz w:val="24"/>
          <w:szCs w:val="24"/>
        </w:rPr>
        <w:t>che, come disciplinato dalla DGR</w:t>
      </w:r>
      <w:r w:rsidRPr="00C710FF">
        <w:rPr>
          <w:rFonts w:asciiTheme="majorHAnsi" w:hAnsiTheme="majorHAnsi" w:cstheme="majorHAnsi"/>
          <w:sz w:val="24"/>
          <w:szCs w:val="24"/>
        </w:rPr>
        <w:t xml:space="preserve"> 1471/2015 il Centro per le Famiglie rappresenta la possibilità, per le famiglie della Valle d’Aosta, di usufruire di un luogo dedicato all’incontro e allo scambio di esperienze, di informazioni e di aiuto e più specificamente:</w:t>
      </w:r>
    </w:p>
    <w:p w:rsidR="00C710FF" w:rsidRPr="00C710FF" w:rsidRDefault="00C710FF" w:rsidP="00A46D53">
      <w:pPr>
        <w:pStyle w:val="Paragrafoelenco"/>
        <w:numPr>
          <w:ilvl w:val="0"/>
          <w:numId w:val="8"/>
        </w:numPr>
        <w:spacing w:after="120"/>
        <w:jc w:val="both"/>
        <w:rPr>
          <w:rFonts w:asciiTheme="majorHAnsi" w:hAnsiTheme="majorHAnsi" w:cstheme="majorHAnsi"/>
          <w:b/>
          <w:sz w:val="24"/>
          <w:szCs w:val="24"/>
        </w:rPr>
      </w:pPr>
      <w:r w:rsidRPr="00C710FF">
        <w:rPr>
          <w:rFonts w:asciiTheme="majorHAnsi" w:hAnsiTheme="majorHAnsi" w:cstheme="majorHAnsi"/>
          <w:sz w:val="24"/>
          <w:szCs w:val="24"/>
        </w:rPr>
        <w:t>Il Centro, attraverso le associazioni di volontariato e promozione sociale operanti nel territorio regionale, può fungere da collegamento tra i bisogni espressi dalle famiglie e l’attività offerta dalle associazioni;</w:t>
      </w:r>
    </w:p>
    <w:p w:rsidR="00C710FF" w:rsidRPr="00C710FF" w:rsidRDefault="00C710FF" w:rsidP="00A46D53">
      <w:pPr>
        <w:pStyle w:val="Paragrafoelenco"/>
        <w:numPr>
          <w:ilvl w:val="0"/>
          <w:numId w:val="8"/>
        </w:numPr>
        <w:spacing w:after="120"/>
        <w:jc w:val="both"/>
        <w:rPr>
          <w:rFonts w:asciiTheme="majorHAnsi" w:hAnsiTheme="majorHAnsi" w:cstheme="majorHAnsi"/>
          <w:b/>
          <w:sz w:val="24"/>
          <w:szCs w:val="24"/>
        </w:rPr>
      </w:pPr>
      <w:r w:rsidRPr="00C710FF">
        <w:rPr>
          <w:rFonts w:asciiTheme="majorHAnsi" w:hAnsiTheme="majorHAnsi" w:cstheme="majorHAnsi"/>
          <w:sz w:val="24"/>
          <w:szCs w:val="24"/>
        </w:rPr>
        <w:t>Il Centro può raccogliere informazioni relative al profilo delle famiglie presenti nella regione, alle loro necessità, alle problematiche espresse e inespresse, alla valutazione da parte delle famiglie dei servizi offerti dagli enti pubblici;</w:t>
      </w:r>
    </w:p>
    <w:p w:rsidR="00C710FF" w:rsidRDefault="00C710FF" w:rsidP="00A46D53">
      <w:pPr>
        <w:pStyle w:val="Paragrafoelenco"/>
        <w:numPr>
          <w:ilvl w:val="0"/>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Il Centro può organizzare attività dedicate alle famiglie, tra cui:</w:t>
      </w:r>
    </w:p>
    <w:p w:rsidR="00C710FF" w:rsidRDefault="00C710FF" w:rsidP="00C710FF">
      <w:pPr>
        <w:pStyle w:val="Paragrafoelenco"/>
        <w:numPr>
          <w:ilvl w:val="1"/>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Attività ludico-ricreative finalizzate:</w:t>
      </w:r>
    </w:p>
    <w:p w:rsidR="00C710FF" w:rsidRDefault="00C710FF" w:rsidP="00C710FF">
      <w:pPr>
        <w:pStyle w:val="Paragrafoelenco"/>
        <w:numPr>
          <w:ilvl w:val="2"/>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alla valorizzazione e al rafforzamento dei legami familiari e in particolare del rapporto di coppia e della relazione tra genitori e figli e tra le varie generazioni;</w:t>
      </w:r>
    </w:p>
    <w:p w:rsidR="00C710FF" w:rsidRPr="00C710FF" w:rsidRDefault="00C710FF" w:rsidP="00C710FF">
      <w:pPr>
        <w:pStyle w:val="Paragrafoelenco"/>
        <w:numPr>
          <w:ilvl w:val="2"/>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alla socializzazione con altre famiglie;</w:t>
      </w:r>
    </w:p>
    <w:p w:rsidR="00C710FF" w:rsidRPr="00C710FF" w:rsidRDefault="00C710FF" w:rsidP="00C710FF">
      <w:pPr>
        <w:pStyle w:val="Paragrafoelenco"/>
        <w:numPr>
          <w:ilvl w:val="1"/>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Attività formative e informative dedicate alla famiglia e finalizzate in</w:t>
      </w:r>
      <w:r>
        <w:rPr>
          <w:rFonts w:asciiTheme="majorHAnsi" w:hAnsiTheme="majorHAnsi" w:cstheme="majorHAnsi"/>
          <w:sz w:val="24"/>
          <w:szCs w:val="24"/>
        </w:rPr>
        <w:t xml:space="preserve"> </w:t>
      </w:r>
      <w:r w:rsidRPr="00C710FF">
        <w:rPr>
          <w:rFonts w:asciiTheme="majorHAnsi" w:hAnsiTheme="majorHAnsi" w:cstheme="majorHAnsi"/>
          <w:sz w:val="24"/>
          <w:szCs w:val="24"/>
        </w:rPr>
        <w:t>particolare:</w:t>
      </w:r>
    </w:p>
    <w:p w:rsidR="00C710FF" w:rsidRDefault="00C710FF" w:rsidP="00C710FF">
      <w:pPr>
        <w:pStyle w:val="Paragrafoelenco"/>
        <w:numPr>
          <w:ilvl w:val="2"/>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al sostegno delle competenze genitoriali;</w:t>
      </w:r>
    </w:p>
    <w:p w:rsidR="00C710FF" w:rsidRDefault="00C710FF" w:rsidP="00C710FF">
      <w:pPr>
        <w:pStyle w:val="Paragrafoelenco"/>
        <w:numPr>
          <w:ilvl w:val="2"/>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 xml:space="preserve">al supporto psicologico necessario al superamento di difficoltà legate al naturale evolversi della vita familiare; </w:t>
      </w:r>
    </w:p>
    <w:p w:rsidR="00C710FF" w:rsidRDefault="00C710FF" w:rsidP="00C710FF">
      <w:pPr>
        <w:pStyle w:val="Paragrafoelenco"/>
        <w:numPr>
          <w:ilvl w:val="2"/>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all’incremento della consapevolezza del valore intrinseco della famiglia, dall’unità della coppia alla procreazione, al compito educativo, alla cura dei soggetti deboli;</w:t>
      </w:r>
    </w:p>
    <w:p w:rsidR="00C710FF" w:rsidRDefault="00C710FF" w:rsidP="00C710FF">
      <w:pPr>
        <w:pStyle w:val="Paragrafoelenco"/>
        <w:numPr>
          <w:ilvl w:val="2"/>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alla conoscenza degli elementi fondamentali che caratterizzano culture diverse da quella italiana presenti nella nostra regione, al fine di facilitare la relazione con le persone straniere;</w:t>
      </w:r>
    </w:p>
    <w:p w:rsidR="00C710FF" w:rsidRDefault="00C710FF" w:rsidP="00C710FF">
      <w:pPr>
        <w:pStyle w:val="Paragrafoelenco"/>
        <w:numPr>
          <w:ilvl w:val="2"/>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alla conoscenza dei servizi pubblici e privati dedicati alle famiglie e presenti nella regione;</w:t>
      </w:r>
    </w:p>
    <w:p w:rsidR="00C710FF" w:rsidRDefault="00C710FF" w:rsidP="00C710FF">
      <w:pPr>
        <w:pStyle w:val="Paragrafoelenco"/>
        <w:numPr>
          <w:ilvl w:val="2"/>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alla conoscenza del mondo del volontariato operante nella regione;</w:t>
      </w:r>
    </w:p>
    <w:p w:rsidR="00C710FF" w:rsidRPr="00C710FF" w:rsidRDefault="00C710FF" w:rsidP="00C710FF">
      <w:pPr>
        <w:pStyle w:val="Paragrafoelenco"/>
        <w:numPr>
          <w:ilvl w:val="2"/>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alla partecipazione ad iniziative e opportunità promosse da altri enti e istituzioni del territorio che sviluppino una cultura della cittadinanza attiva;</w:t>
      </w:r>
    </w:p>
    <w:p w:rsidR="00C710FF" w:rsidRPr="00C710FF" w:rsidRDefault="00C710FF" w:rsidP="00C710FF">
      <w:pPr>
        <w:pStyle w:val="Paragrafoelenco"/>
        <w:numPr>
          <w:ilvl w:val="1"/>
          <w:numId w:val="8"/>
        </w:numPr>
        <w:spacing w:after="120"/>
        <w:jc w:val="both"/>
        <w:rPr>
          <w:rFonts w:asciiTheme="majorHAnsi" w:hAnsiTheme="majorHAnsi" w:cstheme="majorHAnsi"/>
          <w:sz w:val="24"/>
          <w:szCs w:val="24"/>
        </w:rPr>
      </w:pPr>
      <w:r w:rsidRPr="00C710FF">
        <w:rPr>
          <w:rFonts w:asciiTheme="majorHAnsi" w:hAnsiTheme="majorHAnsi" w:cstheme="majorHAnsi"/>
          <w:sz w:val="24"/>
          <w:szCs w:val="24"/>
        </w:rPr>
        <w:t>Attività educative dedicate ai bambini/ragazzi con la finalità di supportare le famiglie nella gestione dei compiti quotidiani di educazione e di cura.</w:t>
      </w:r>
    </w:p>
    <w:p w:rsidR="00C710FF" w:rsidRPr="00C710FF" w:rsidRDefault="00C710FF" w:rsidP="00C710FF">
      <w:pPr>
        <w:spacing w:after="120"/>
        <w:jc w:val="both"/>
        <w:rPr>
          <w:rFonts w:asciiTheme="majorHAnsi" w:hAnsiTheme="majorHAnsi" w:cstheme="majorHAnsi"/>
          <w:b/>
          <w:sz w:val="24"/>
          <w:szCs w:val="24"/>
        </w:rPr>
      </w:pPr>
      <w:r w:rsidRPr="00C710FF">
        <w:rPr>
          <w:rFonts w:asciiTheme="majorHAnsi" w:hAnsiTheme="majorHAnsi" w:cstheme="majorHAnsi"/>
          <w:b/>
          <w:sz w:val="24"/>
          <w:szCs w:val="24"/>
        </w:rPr>
        <w:lastRenderedPageBreak/>
        <w:t>CONSIDERATO</w:t>
      </w:r>
      <w:r w:rsidRPr="00C710FF">
        <w:rPr>
          <w:rFonts w:asciiTheme="majorHAnsi" w:hAnsiTheme="majorHAnsi" w:cstheme="majorHAnsi"/>
          <w:sz w:val="24"/>
          <w:szCs w:val="24"/>
        </w:rPr>
        <w:t xml:space="preserve"> che la struttura ha ottenuto buoni risultati e una grande affluenza ma non può coprire le nece</w:t>
      </w:r>
      <w:r>
        <w:rPr>
          <w:rFonts w:asciiTheme="majorHAnsi" w:hAnsiTheme="majorHAnsi" w:cstheme="majorHAnsi"/>
          <w:sz w:val="24"/>
          <w:szCs w:val="24"/>
        </w:rPr>
        <w:t>ssità dell'intera Valle d'Aosta;</w:t>
      </w:r>
    </w:p>
    <w:p w:rsidR="00C710FF" w:rsidRPr="002238D6" w:rsidRDefault="00C710FF" w:rsidP="00C710FF">
      <w:pPr>
        <w:spacing w:after="120"/>
        <w:jc w:val="center"/>
        <w:rPr>
          <w:rFonts w:asciiTheme="majorHAnsi" w:hAnsiTheme="majorHAnsi" w:cstheme="majorHAnsi"/>
          <w:b/>
          <w:i/>
          <w:sz w:val="28"/>
          <w:szCs w:val="24"/>
        </w:rPr>
      </w:pPr>
      <w:r w:rsidRPr="002238D6">
        <w:rPr>
          <w:rFonts w:asciiTheme="majorHAnsi" w:hAnsiTheme="majorHAnsi" w:cstheme="majorHAnsi"/>
          <w:b/>
          <w:i/>
          <w:sz w:val="28"/>
          <w:szCs w:val="24"/>
        </w:rPr>
        <w:t>il Consiglio regionale</w:t>
      </w:r>
    </w:p>
    <w:p w:rsidR="00C710FF" w:rsidRPr="0014040B" w:rsidRDefault="00C710FF" w:rsidP="00C710FF">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C710FF" w:rsidRPr="00C710FF" w:rsidRDefault="00C710FF" w:rsidP="00C710FF">
      <w:pPr>
        <w:spacing w:after="120"/>
        <w:jc w:val="both"/>
        <w:rPr>
          <w:rFonts w:asciiTheme="majorHAnsi" w:hAnsiTheme="majorHAnsi" w:cstheme="majorHAnsi"/>
          <w:sz w:val="24"/>
          <w:szCs w:val="24"/>
          <w:highlight w:val="white"/>
        </w:rPr>
      </w:pPr>
      <w:r w:rsidRPr="00C710FF">
        <w:rPr>
          <w:rFonts w:asciiTheme="majorHAnsi" w:hAnsiTheme="majorHAnsi" w:cstheme="majorHAnsi"/>
          <w:sz w:val="24"/>
          <w:szCs w:val="24"/>
          <w:highlight w:val="white"/>
        </w:rPr>
        <w:t>la Giunta regionale a:</w:t>
      </w:r>
    </w:p>
    <w:p w:rsidR="00C710FF" w:rsidRDefault="00C710FF" w:rsidP="00C710FF">
      <w:pPr>
        <w:pStyle w:val="Paragrafoelenco"/>
        <w:numPr>
          <w:ilvl w:val="0"/>
          <w:numId w:val="10"/>
        </w:numPr>
        <w:spacing w:after="120"/>
        <w:jc w:val="both"/>
        <w:rPr>
          <w:rFonts w:asciiTheme="majorHAnsi" w:hAnsiTheme="majorHAnsi" w:cstheme="majorHAnsi"/>
          <w:sz w:val="24"/>
          <w:szCs w:val="24"/>
          <w:highlight w:val="white"/>
        </w:rPr>
      </w:pPr>
      <w:r w:rsidRPr="00C710FF">
        <w:rPr>
          <w:rFonts w:asciiTheme="majorHAnsi" w:hAnsiTheme="majorHAnsi" w:cstheme="majorHAnsi"/>
          <w:sz w:val="24"/>
          <w:szCs w:val="24"/>
          <w:highlight w:val="white"/>
        </w:rPr>
        <w:t>valutare le necessità dei territori non coperti dalla struttura di Aosta;</w:t>
      </w:r>
    </w:p>
    <w:p w:rsidR="00C710FF" w:rsidRPr="00C710FF" w:rsidRDefault="00C710FF" w:rsidP="00C710FF">
      <w:pPr>
        <w:pStyle w:val="Paragrafoelenco"/>
        <w:numPr>
          <w:ilvl w:val="0"/>
          <w:numId w:val="10"/>
        </w:numPr>
        <w:spacing w:after="120"/>
        <w:jc w:val="both"/>
        <w:rPr>
          <w:rFonts w:asciiTheme="majorHAnsi" w:hAnsiTheme="majorHAnsi" w:cstheme="majorHAnsi"/>
          <w:sz w:val="24"/>
          <w:szCs w:val="24"/>
          <w:highlight w:val="white"/>
        </w:rPr>
      </w:pPr>
      <w:r w:rsidRPr="00C710FF">
        <w:rPr>
          <w:rFonts w:asciiTheme="majorHAnsi" w:hAnsiTheme="majorHAnsi" w:cstheme="majorHAnsi"/>
          <w:sz w:val="24"/>
          <w:szCs w:val="24"/>
          <w:highlight w:val="white"/>
        </w:rPr>
        <w:t>strutturare il medesimo servizio erogato dal Centro per le Famiglie nelle zone attualmente scoperte situate in Alta, Media e Bassa Valle d'Aosta.</w:t>
      </w:r>
    </w:p>
    <w:p w:rsidR="00C710FF" w:rsidRDefault="00C710FF" w:rsidP="00C710FF">
      <w:pPr>
        <w:pStyle w:val="Paragrafoelenco"/>
        <w:widowControl w:val="0"/>
        <w:autoSpaceDE w:val="0"/>
        <w:autoSpaceDN w:val="0"/>
        <w:adjustRightInd w:val="0"/>
        <w:spacing w:line="360" w:lineRule="auto"/>
        <w:ind w:right="-1"/>
        <w:rPr>
          <w:rFonts w:asciiTheme="majorHAnsi" w:hAnsiTheme="majorHAnsi" w:cstheme="majorHAnsi"/>
          <w:sz w:val="24"/>
          <w:szCs w:val="24"/>
        </w:rPr>
      </w:pPr>
    </w:p>
    <w:p w:rsidR="00C710FF" w:rsidRPr="00C710FF" w:rsidRDefault="00C710FF" w:rsidP="00C710FF">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C710FF" w:rsidRPr="00C710FF" w:rsidRDefault="00C710FF" w:rsidP="00C710FF">
      <w:pPr>
        <w:widowControl w:val="0"/>
        <w:autoSpaceDE w:val="0"/>
        <w:autoSpaceDN w:val="0"/>
        <w:adjustRightInd w:val="0"/>
        <w:spacing w:line="360" w:lineRule="auto"/>
        <w:ind w:left="5670" w:right="-1"/>
        <w:jc w:val="center"/>
        <w:rPr>
          <w:rFonts w:asciiTheme="majorHAnsi" w:hAnsiTheme="majorHAnsi" w:cstheme="majorHAnsi"/>
          <w:szCs w:val="24"/>
        </w:rPr>
      </w:pPr>
      <w:r w:rsidRPr="00C710FF">
        <w:rPr>
          <w:rFonts w:asciiTheme="majorHAnsi" w:hAnsiTheme="majorHAnsi" w:cstheme="majorHAnsi"/>
          <w:szCs w:val="24"/>
        </w:rPr>
        <w:t>Andrea Fabrizio MANFRIN</w:t>
      </w:r>
    </w:p>
    <w:p w:rsidR="00C710FF" w:rsidRPr="00C710FF" w:rsidRDefault="00C710FF" w:rsidP="00C710FF">
      <w:pPr>
        <w:widowControl w:val="0"/>
        <w:autoSpaceDE w:val="0"/>
        <w:autoSpaceDN w:val="0"/>
        <w:adjustRightInd w:val="0"/>
        <w:spacing w:line="360" w:lineRule="auto"/>
        <w:ind w:right="-1"/>
        <w:rPr>
          <w:rFonts w:asciiTheme="majorHAnsi" w:hAnsiTheme="majorHAnsi" w:cstheme="majorHAnsi"/>
          <w:szCs w:val="24"/>
        </w:rPr>
      </w:pPr>
    </w:p>
    <w:p w:rsidR="00C710FF" w:rsidRPr="00C710FF" w:rsidRDefault="00C710FF" w:rsidP="00C710FF">
      <w:pPr>
        <w:widowControl w:val="0"/>
        <w:autoSpaceDE w:val="0"/>
        <w:autoSpaceDN w:val="0"/>
        <w:adjustRightInd w:val="0"/>
        <w:spacing w:line="360" w:lineRule="auto"/>
        <w:ind w:right="-1"/>
        <w:rPr>
          <w:rFonts w:asciiTheme="majorHAnsi" w:hAnsiTheme="majorHAnsi" w:cstheme="majorHAnsi"/>
          <w:szCs w:val="24"/>
        </w:rPr>
        <w:sectPr w:rsidR="00C710FF" w:rsidRPr="00C710FF" w:rsidSect="002238D6">
          <w:type w:val="continuous"/>
          <w:pgSz w:w="11906" w:h="16838"/>
          <w:pgMar w:top="1417" w:right="1134" w:bottom="1134" w:left="1134" w:header="708" w:footer="708" w:gutter="0"/>
          <w:cols w:space="708"/>
          <w:docGrid w:linePitch="360"/>
        </w:sectPr>
      </w:pPr>
    </w:p>
    <w:p w:rsidR="00C710FF" w:rsidRPr="00C710FF" w:rsidRDefault="00C710FF" w:rsidP="00C710FF">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C710FF" w:rsidRPr="00F674AA" w:rsidRDefault="00C710FF" w:rsidP="00C710FF">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C710FF" w:rsidRPr="00F674AA" w:rsidRDefault="00C710FF" w:rsidP="00C710FF">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C710FF" w:rsidRPr="00F674AA" w:rsidRDefault="00C710FF" w:rsidP="00C710FF">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C710FF" w:rsidRPr="00C710FF" w:rsidRDefault="00C710FF" w:rsidP="00C710FF">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Simone PERRON</w:t>
      </w:r>
    </w:p>
    <w:p w:rsidR="00C710FF" w:rsidRPr="00C710FF" w:rsidRDefault="00C710FF" w:rsidP="00C710FF">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C710FF" w:rsidRPr="00C710FF" w:rsidRDefault="00C710FF" w:rsidP="00C710FF">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C710FF" w:rsidRPr="00C710FF" w:rsidRDefault="00C710FF" w:rsidP="00C710FF">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C710FF" w:rsidRDefault="00C710FF" w:rsidP="00C710FF">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660011" w:rsidRPr="00C710FF" w:rsidRDefault="00660011" w:rsidP="00C710FF">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Erik LAVY</w:t>
      </w:r>
    </w:p>
    <w:p w:rsidR="00C710FF" w:rsidRDefault="00C710FF">
      <w:pPr>
        <w:rPr>
          <w:rFonts w:asciiTheme="majorHAnsi" w:hAnsiTheme="majorHAnsi" w:cstheme="majorHAnsi"/>
          <w:b/>
          <w:bCs/>
          <w:sz w:val="24"/>
          <w:szCs w:val="24"/>
        </w:rPr>
        <w:sectPr w:rsidR="00C710FF" w:rsidSect="00C710FF">
          <w:type w:val="continuous"/>
          <w:pgSz w:w="11906" w:h="16838"/>
          <w:pgMar w:top="1417" w:right="1134" w:bottom="1134" w:left="1134" w:header="708" w:footer="708" w:gutter="0"/>
          <w:cols w:num="2" w:space="708"/>
          <w:docGrid w:linePitch="360"/>
        </w:sectPr>
      </w:pPr>
    </w:p>
    <w:p w:rsidR="00C710FF" w:rsidRDefault="00C710FF">
      <w:pPr>
        <w:rPr>
          <w:rFonts w:asciiTheme="majorHAnsi" w:hAnsiTheme="majorHAnsi" w:cstheme="majorHAnsi"/>
          <w:b/>
          <w:bCs/>
          <w:sz w:val="24"/>
          <w:szCs w:val="24"/>
        </w:rPr>
      </w:pPr>
    </w:p>
    <w:p w:rsidR="00C710FF" w:rsidRDefault="00C710FF">
      <w:pPr>
        <w:rPr>
          <w:rFonts w:asciiTheme="majorHAnsi" w:hAnsiTheme="majorHAnsi" w:cstheme="majorHAnsi"/>
          <w:b/>
          <w:sz w:val="28"/>
          <w:szCs w:val="24"/>
        </w:rPr>
      </w:pPr>
      <w:r>
        <w:rPr>
          <w:rFonts w:asciiTheme="majorHAnsi" w:hAnsiTheme="majorHAnsi" w:cstheme="majorHAnsi"/>
          <w:b/>
          <w:sz w:val="28"/>
          <w:szCs w:val="24"/>
        </w:rPr>
        <w:br w:type="page"/>
      </w:r>
    </w:p>
    <w:p w:rsidR="00C942B4" w:rsidRPr="00C942B4" w:rsidRDefault="00C942B4" w:rsidP="00C942B4">
      <w:pPr>
        <w:jc w:val="center"/>
        <w:rPr>
          <w:rFonts w:asciiTheme="majorHAnsi" w:hAnsiTheme="majorHAnsi" w:cstheme="majorHAnsi"/>
          <w:b/>
          <w:sz w:val="28"/>
          <w:szCs w:val="24"/>
        </w:rPr>
      </w:pPr>
      <w:r w:rsidRPr="00C942B4">
        <w:rPr>
          <w:rFonts w:asciiTheme="majorHAnsi" w:hAnsiTheme="majorHAnsi" w:cstheme="majorHAnsi"/>
          <w:b/>
          <w:sz w:val="28"/>
          <w:szCs w:val="24"/>
        </w:rPr>
        <w:lastRenderedPageBreak/>
        <w:t>ORDINE DEL GIORNO</w:t>
      </w:r>
      <w:r w:rsidR="00BA3689">
        <w:rPr>
          <w:rFonts w:asciiTheme="majorHAnsi" w:hAnsiTheme="majorHAnsi" w:cstheme="majorHAnsi"/>
          <w:b/>
          <w:sz w:val="28"/>
          <w:szCs w:val="24"/>
        </w:rPr>
        <w:t xml:space="preserve"> 17</w:t>
      </w:r>
    </w:p>
    <w:p w:rsidR="00C942B4" w:rsidRPr="00C942B4" w:rsidRDefault="00C942B4" w:rsidP="00C942B4">
      <w:pPr>
        <w:jc w:val="center"/>
        <w:rPr>
          <w:rFonts w:asciiTheme="majorHAnsi" w:hAnsiTheme="majorHAnsi" w:cstheme="majorHAnsi"/>
          <w:b/>
          <w:sz w:val="28"/>
          <w:szCs w:val="24"/>
        </w:rPr>
      </w:pPr>
      <w:r w:rsidRPr="00C942B4">
        <w:rPr>
          <w:rFonts w:asciiTheme="majorHAnsi" w:hAnsiTheme="majorHAnsi" w:cstheme="majorHAnsi"/>
          <w:b/>
          <w:sz w:val="28"/>
          <w:szCs w:val="24"/>
        </w:rPr>
        <w:t xml:space="preserve">"INTERVENTI DI COMPLETAMENTO E VALORIZZAZIONE DELLE INFRASTRUTTURE SPORTIVE CONNESSE ALLO SCI NORDICO E BIATHLON" </w:t>
      </w:r>
    </w:p>
    <w:p w:rsidR="00C942B4" w:rsidRPr="00C942B4" w:rsidRDefault="00C942B4" w:rsidP="00C942B4">
      <w:pPr>
        <w:spacing w:after="120"/>
        <w:jc w:val="both"/>
        <w:rPr>
          <w:rFonts w:asciiTheme="majorHAnsi" w:hAnsiTheme="majorHAnsi" w:cstheme="majorHAnsi"/>
          <w:sz w:val="24"/>
          <w:szCs w:val="24"/>
        </w:rPr>
      </w:pPr>
      <w:r w:rsidRPr="00C942B4">
        <w:rPr>
          <w:rFonts w:asciiTheme="majorHAnsi" w:hAnsiTheme="majorHAnsi" w:cstheme="majorHAnsi"/>
          <w:b/>
          <w:sz w:val="24"/>
          <w:szCs w:val="24"/>
        </w:rPr>
        <w:t xml:space="preserve">LETTO </w:t>
      </w:r>
      <w:r w:rsidRPr="00C942B4">
        <w:rPr>
          <w:rFonts w:asciiTheme="majorHAnsi" w:hAnsiTheme="majorHAnsi" w:cstheme="majorHAnsi"/>
          <w:sz w:val="24"/>
          <w:szCs w:val="24"/>
        </w:rPr>
        <w:t>il Documento di economia e finanza regionale per il triennio 2022-2024 (di seguito DEFR);</w:t>
      </w:r>
    </w:p>
    <w:p w:rsidR="00C942B4" w:rsidRPr="00C942B4" w:rsidRDefault="00C942B4" w:rsidP="00C942B4">
      <w:pPr>
        <w:spacing w:after="120"/>
        <w:jc w:val="both"/>
        <w:rPr>
          <w:rFonts w:asciiTheme="majorHAnsi" w:hAnsiTheme="majorHAnsi" w:cstheme="majorHAnsi"/>
          <w:sz w:val="24"/>
          <w:szCs w:val="24"/>
        </w:rPr>
      </w:pPr>
      <w:r w:rsidRPr="00C942B4">
        <w:rPr>
          <w:rFonts w:asciiTheme="majorHAnsi" w:hAnsiTheme="majorHAnsi" w:cstheme="majorHAnsi"/>
          <w:b/>
          <w:sz w:val="24"/>
          <w:szCs w:val="24"/>
        </w:rPr>
        <w:t>PRESO ATTO</w:t>
      </w:r>
      <w:r w:rsidRPr="00C942B4">
        <w:rPr>
          <w:rFonts w:asciiTheme="majorHAnsi" w:hAnsiTheme="majorHAnsi" w:cstheme="majorHAnsi"/>
          <w:sz w:val="24"/>
          <w:szCs w:val="24"/>
        </w:rPr>
        <w:t xml:space="preserve"> che nel paragrafo 1.10 della sezione III del DEFR vengono trattati i temi relativi allo Sport;</w:t>
      </w:r>
    </w:p>
    <w:p w:rsidR="00C942B4" w:rsidRPr="00C942B4" w:rsidRDefault="00C942B4" w:rsidP="00C942B4">
      <w:pPr>
        <w:spacing w:after="120"/>
        <w:jc w:val="both"/>
        <w:rPr>
          <w:rFonts w:asciiTheme="majorHAnsi" w:hAnsiTheme="majorHAnsi" w:cstheme="majorHAnsi"/>
          <w:sz w:val="24"/>
          <w:szCs w:val="24"/>
        </w:rPr>
      </w:pPr>
      <w:r w:rsidRPr="00C942B4">
        <w:rPr>
          <w:rFonts w:asciiTheme="majorHAnsi" w:hAnsiTheme="majorHAnsi" w:cstheme="majorHAnsi"/>
          <w:b/>
          <w:sz w:val="24"/>
          <w:szCs w:val="24"/>
        </w:rPr>
        <w:t>RILEVATO</w:t>
      </w:r>
      <w:r w:rsidRPr="00C942B4">
        <w:rPr>
          <w:rFonts w:asciiTheme="majorHAnsi" w:hAnsiTheme="majorHAnsi" w:cstheme="majorHAnsi"/>
          <w:sz w:val="24"/>
          <w:szCs w:val="24"/>
        </w:rPr>
        <w:t xml:space="preserve"> che all'interno di tale paragrafo alcune delle priorità del settore sono concentrate nei seguenti punti: </w:t>
      </w:r>
    </w:p>
    <w:p w:rsidR="00C942B4" w:rsidRDefault="00C942B4" w:rsidP="00C942B4">
      <w:pPr>
        <w:pStyle w:val="Paragrafoelenco"/>
        <w:numPr>
          <w:ilvl w:val="0"/>
          <w:numId w:val="18"/>
        </w:numPr>
        <w:spacing w:after="120"/>
        <w:jc w:val="both"/>
        <w:rPr>
          <w:rFonts w:asciiTheme="majorHAnsi" w:hAnsiTheme="majorHAnsi" w:cstheme="majorHAnsi"/>
          <w:sz w:val="24"/>
          <w:szCs w:val="24"/>
        </w:rPr>
      </w:pPr>
      <w:r w:rsidRPr="00C942B4">
        <w:rPr>
          <w:rFonts w:asciiTheme="majorHAnsi" w:hAnsiTheme="majorHAnsi" w:cstheme="majorHAnsi"/>
          <w:sz w:val="24"/>
          <w:szCs w:val="24"/>
        </w:rPr>
        <w:t>ricomprendere nella programmazione di settore non solo aspetti inerenti a manifestazioni e attività, ma anche concernenti la gestione degli impianti, la formazione e l'aggiornamento delle figure che operano nel settore, i servizi a supporto dell'organizzazione di manifestazioni in luogo delle prece</w:t>
      </w:r>
      <w:r>
        <w:rPr>
          <w:rFonts w:asciiTheme="majorHAnsi" w:hAnsiTheme="majorHAnsi" w:cstheme="majorHAnsi"/>
          <w:sz w:val="24"/>
          <w:szCs w:val="24"/>
        </w:rPr>
        <w:t>denti contribuzioni pubbliche;</w:t>
      </w:r>
    </w:p>
    <w:p w:rsidR="00C942B4" w:rsidRPr="00C942B4" w:rsidRDefault="00C942B4" w:rsidP="00C942B4">
      <w:pPr>
        <w:pStyle w:val="Paragrafoelenco"/>
        <w:numPr>
          <w:ilvl w:val="0"/>
          <w:numId w:val="18"/>
        </w:numPr>
        <w:spacing w:after="120"/>
        <w:jc w:val="both"/>
        <w:rPr>
          <w:rFonts w:asciiTheme="majorHAnsi" w:hAnsiTheme="majorHAnsi" w:cstheme="majorHAnsi"/>
          <w:sz w:val="24"/>
          <w:szCs w:val="24"/>
        </w:rPr>
      </w:pPr>
      <w:r w:rsidRPr="00C942B4">
        <w:rPr>
          <w:rFonts w:asciiTheme="majorHAnsi" w:hAnsiTheme="majorHAnsi" w:cstheme="majorHAnsi"/>
          <w:sz w:val="24"/>
          <w:szCs w:val="24"/>
        </w:rPr>
        <w:t>rafforzare i rapporti tra Regione, CONI, istituzioni scolastiche ed enti territoriali per giungere ad una più sinergica e coordinata programmazione delle iniziative e dei servizi e alla razionalizzazione di impianti e interventi di edilizia sportiva. L'attività prevista si sostanzierà nella costituzione di un tavolo di lavoro congiunto volto all'individuazione delle problematiche riguardanti la consistenza e l'idoneità dell'impiantistica sportiva a soddisfare le esigenze di pratica sportiva al fine di meglio orientare le attività di programmazione degli interventi regionali in tale ambito, ai sensi della L.R. 16/2007;</w:t>
      </w:r>
    </w:p>
    <w:p w:rsidR="00C942B4" w:rsidRPr="00C942B4" w:rsidRDefault="00C942B4" w:rsidP="00C942B4">
      <w:pPr>
        <w:spacing w:after="120"/>
        <w:jc w:val="both"/>
        <w:rPr>
          <w:rFonts w:asciiTheme="majorHAnsi" w:hAnsiTheme="majorHAnsi" w:cstheme="majorHAnsi"/>
          <w:sz w:val="24"/>
          <w:szCs w:val="24"/>
        </w:rPr>
      </w:pPr>
      <w:r w:rsidRPr="00C942B4">
        <w:rPr>
          <w:rFonts w:asciiTheme="majorHAnsi" w:hAnsiTheme="majorHAnsi" w:cstheme="majorHAnsi"/>
          <w:b/>
          <w:sz w:val="24"/>
          <w:szCs w:val="24"/>
        </w:rPr>
        <w:t>EVIDENZIATO</w:t>
      </w:r>
      <w:r w:rsidRPr="00C942B4">
        <w:rPr>
          <w:rFonts w:asciiTheme="majorHAnsi" w:hAnsiTheme="majorHAnsi" w:cstheme="majorHAnsi"/>
          <w:sz w:val="24"/>
          <w:szCs w:val="24"/>
        </w:rPr>
        <w:t xml:space="preserve"> che tra le priorità del settore vi è attenzione nel mantenere e migliorare, nel settore dello sci di fondo, l'offerta attuale attraverso le misure già esistenti a sostegno degli investimenti (piste, innevamento, mezzi battipista). Proseguire, inoltre. Le valutazioni sulla fattibilità di stoccaggio della neve (</w:t>
      </w:r>
      <w:proofErr w:type="spellStart"/>
      <w:r w:rsidRPr="00C942B4">
        <w:rPr>
          <w:rFonts w:asciiTheme="majorHAnsi" w:hAnsiTheme="majorHAnsi" w:cstheme="majorHAnsi"/>
          <w:i/>
          <w:sz w:val="24"/>
          <w:szCs w:val="24"/>
        </w:rPr>
        <w:t>snowfarming</w:t>
      </w:r>
      <w:proofErr w:type="spellEnd"/>
      <w:r w:rsidRPr="00C942B4">
        <w:rPr>
          <w:rFonts w:asciiTheme="majorHAnsi" w:hAnsiTheme="majorHAnsi" w:cstheme="majorHAnsi"/>
          <w:sz w:val="24"/>
          <w:szCs w:val="24"/>
        </w:rPr>
        <w:t xml:space="preserve">) in determinate località, per anticipare l'inizio della stagione e sulla realizzazione delle piste in quota; </w:t>
      </w:r>
    </w:p>
    <w:p w:rsidR="00C942B4" w:rsidRPr="00C942B4" w:rsidRDefault="00C942B4" w:rsidP="00C942B4">
      <w:pPr>
        <w:spacing w:after="120"/>
        <w:jc w:val="both"/>
        <w:rPr>
          <w:rFonts w:asciiTheme="majorHAnsi" w:hAnsiTheme="majorHAnsi" w:cstheme="majorHAnsi"/>
          <w:sz w:val="24"/>
          <w:szCs w:val="24"/>
        </w:rPr>
      </w:pPr>
      <w:r w:rsidRPr="00C942B4">
        <w:rPr>
          <w:rFonts w:asciiTheme="majorHAnsi" w:hAnsiTheme="majorHAnsi" w:cstheme="majorHAnsi"/>
          <w:b/>
          <w:sz w:val="24"/>
          <w:szCs w:val="24"/>
        </w:rPr>
        <w:t>RISCONTRATO</w:t>
      </w:r>
      <w:r w:rsidRPr="00C942B4">
        <w:rPr>
          <w:rFonts w:asciiTheme="majorHAnsi" w:hAnsiTheme="majorHAnsi" w:cstheme="majorHAnsi"/>
          <w:sz w:val="24"/>
          <w:szCs w:val="24"/>
        </w:rPr>
        <w:t xml:space="preserve"> che all'interno di tali priorità non si apprendono notizie in merito al miglioramento dell'offerta delle infrastrutture sportive che interessano la disciplina del biathlon sia per quanto riguarda la stagione estiva che quella invernale;</w:t>
      </w:r>
    </w:p>
    <w:p w:rsidR="00C942B4" w:rsidRPr="00C942B4" w:rsidRDefault="00C942B4" w:rsidP="00C942B4">
      <w:pPr>
        <w:spacing w:after="120"/>
        <w:jc w:val="both"/>
        <w:rPr>
          <w:rFonts w:asciiTheme="majorHAnsi" w:hAnsiTheme="majorHAnsi" w:cstheme="majorHAnsi"/>
          <w:sz w:val="24"/>
          <w:szCs w:val="24"/>
        </w:rPr>
      </w:pPr>
      <w:r w:rsidRPr="00C942B4">
        <w:rPr>
          <w:rFonts w:asciiTheme="majorHAnsi" w:hAnsiTheme="majorHAnsi" w:cstheme="majorHAnsi"/>
          <w:b/>
          <w:sz w:val="24"/>
          <w:szCs w:val="24"/>
        </w:rPr>
        <w:t>PRESO ATTO</w:t>
      </w:r>
      <w:r w:rsidRPr="00C942B4">
        <w:rPr>
          <w:rFonts w:asciiTheme="majorHAnsi" w:hAnsiTheme="majorHAnsi" w:cstheme="majorHAnsi"/>
          <w:sz w:val="24"/>
          <w:szCs w:val="24"/>
        </w:rPr>
        <w:t xml:space="preserve"> che un'ulteriore priorità del settore sia quella di proseguire la collaborazione con la scuola per la promozione degli sport invernali, anche proponendo lo Skipass unico agevolato per tutti gli under 18, va</w:t>
      </w:r>
      <w:r>
        <w:rPr>
          <w:rFonts w:asciiTheme="majorHAnsi" w:hAnsiTheme="majorHAnsi" w:cstheme="majorHAnsi"/>
          <w:sz w:val="24"/>
          <w:szCs w:val="24"/>
        </w:rPr>
        <w:t xml:space="preserve">lido sia per la discesa sia </w:t>
      </w:r>
      <w:r w:rsidRPr="00C942B4">
        <w:rPr>
          <w:rFonts w:asciiTheme="majorHAnsi" w:hAnsiTheme="majorHAnsi" w:cstheme="majorHAnsi"/>
          <w:sz w:val="24"/>
          <w:szCs w:val="24"/>
        </w:rPr>
        <w:t>per il fondo, e identificare prodotti in grado di fidelizzare gli sciatori studenti universitari;</w:t>
      </w:r>
    </w:p>
    <w:p w:rsidR="00C942B4" w:rsidRPr="00C942B4" w:rsidRDefault="00C942B4" w:rsidP="00C942B4">
      <w:pPr>
        <w:spacing w:after="120"/>
        <w:jc w:val="both"/>
        <w:rPr>
          <w:rFonts w:asciiTheme="majorHAnsi" w:hAnsiTheme="majorHAnsi" w:cstheme="majorHAnsi"/>
          <w:b/>
          <w:sz w:val="24"/>
          <w:szCs w:val="24"/>
        </w:rPr>
      </w:pPr>
      <w:r w:rsidRPr="00C942B4">
        <w:rPr>
          <w:rFonts w:asciiTheme="majorHAnsi" w:hAnsiTheme="majorHAnsi" w:cstheme="majorHAnsi"/>
          <w:b/>
          <w:sz w:val="24"/>
          <w:szCs w:val="24"/>
        </w:rPr>
        <w:t xml:space="preserve">TENUTO CONTO </w:t>
      </w:r>
      <w:r w:rsidRPr="00C942B4">
        <w:rPr>
          <w:rFonts w:asciiTheme="majorHAnsi" w:hAnsiTheme="majorHAnsi" w:cstheme="majorHAnsi"/>
          <w:sz w:val="24"/>
          <w:szCs w:val="24"/>
        </w:rPr>
        <w:t xml:space="preserve">che dalle informazioni riportate sul giornale settimanale Gazzetta </w:t>
      </w:r>
      <w:proofErr w:type="spellStart"/>
      <w:r w:rsidRPr="00C942B4">
        <w:rPr>
          <w:rFonts w:asciiTheme="majorHAnsi" w:hAnsiTheme="majorHAnsi" w:cstheme="majorHAnsi"/>
          <w:sz w:val="24"/>
          <w:szCs w:val="24"/>
        </w:rPr>
        <w:t>Matin</w:t>
      </w:r>
      <w:proofErr w:type="spellEnd"/>
      <w:r w:rsidRPr="00C942B4">
        <w:rPr>
          <w:rFonts w:asciiTheme="majorHAnsi" w:hAnsiTheme="majorHAnsi" w:cstheme="majorHAnsi"/>
          <w:sz w:val="24"/>
          <w:szCs w:val="24"/>
        </w:rPr>
        <w:t xml:space="preserve"> del 5 luglio 2021 si apprende che: "Bionaz, pista di </w:t>
      </w:r>
      <w:proofErr w:type="spellStart"/>
      <w:r w:rsidRPr="00C942B4">
        <w:rPr>
          <w:rFonts w:asciiTheme="majorHAnsi" w:hAnsiTheme="majorHAnsi" w:cstheme="majorHAnsi"/>
          <w:i/>
          <w:sz w:val="24"/>
          <w:szCs w:val="24"/>
        </w:rPr>
        <w:t>skiroll</w:t>
      </w:r>
      <w:proofErr w:type="spellEnd"/>
      <w:r w:rsidRPr="00C942B4">
        <w:rPr>
          <w:rFonts w:asciiTheme="majorHAnsi" w:hAnsiTheme="majorHAnsi" w:cstheme="majorHAnsi"/>
          <w:sz w:val="24"/>
          <w:szCs w:val="24"/>
        </w:rPr>
        <w:t>, approvato il progetto, la pista passerà da 1,4 km a 2 km di lunghezza, i lavo</w:t>
      </w:r>
      <w:r w:rsidR="003A6F18">
        <w:rPr>
          <w:rFonts w:asciiTheme="majorHAnsi" w:hAnsiTheme="majorHAnsi" w:cstheme="majorHAnsi"/>
          <w:sz w:val="24"/>
          <w:szCs w:val="24"/>
        </w:rPr>
        <w:t>ri saranno completati nel 2022";</w:t>
      </w:r>
    </w:p>
    <w:p w:rsidR="00C942B4" w:rsidRPr="00C942B4" w:rsidRDefault="00C942B4" w:rsidP="00C942B4">
      <w:pPr>
        <w:spacing w:after="120"/>
        <w:jc w:val="both"/>
        <w:rPr>
          <w:rFonts w:asciiTheme="majorHAnsi" w:hAnsiTheme="majorHAnsi" w:cstheme="majorHAnsi"/>
          <w:b/>
          <w:sz w:val="24"/>
          <w:szCs w:val="24"/>
        </w:rPr>
      </w:pPr>
      <w:r w:rsidRPr="00C942B4">
        <w:rPr>
          <w:rFonts w:asciiTheme="majorHAnsi" w:hAnsiTheme="majorHAnsi" w:cstheme="majorHAnsi"/>
          <w:b/>
          <w:sz w:val="24"/>
          <w:szCs w:val="24"/>
        </w:rPr>
        <w:t xml:space="preserve">EVIDENZIATO </w:t>
      </w:r>
      <w:r w:rsidRPr="003A6F18">
        <w:rPr>
          <w:rFonts w:asciiTheme="majorHAnsi" w:hAnsiTheme="majorHAnsi" w:cstheme="majorHAnsi"/>
          <w:sz w:val="24"/>
          <w:szCs w:val="24"/>
        </w:rPr>
        <w:t>che sempre nel medesimo articolo il Sindaco di Bionaz riferisce che l'Amministrazione comunale vuole puntare ad arrivare a 2,5 km di pista in quanto sarebbe il minimo per attrarre le Nazionali A. Per quanto riguarda il reperimento delle risorse necessarie il Sindaco afferma che fino a questo punto sono andati avanti con fondi dell'Amministrazione comunale ma che per raggiungere tale risultato sarebbe opportuno che la giunta regionale dedichi delle risorse finanziarie per il completamento della pista in quanto le ricadute positive non sarebbero solo per il comune di Bionaz, ma per la Valle d'Aosta in generale;</w:t>
      </w:r>
    </w:p>
    <w:p w:rsidR="00C942B4" w:rsidRPr="00C942B4" w:rsidRDefault="00C942B4" w:rsidP="00C942B4">
      <w:pPr>
        <w:spacing w:after="120"/>
        <w:jc w:val="both"/>
        <w:rPr>
          <w:rFonts w:asciiTheme="majorHAnsi" w:hAnsiTheme="majorHAnsi" w:cstheme="majorHAnsi"/>
          <w:b/>
          <w:sz w:val="24"/>
          <w:szCs w:val="24"/>
        </w:rPr>
      </w:pPr>
      <w:r w:rsidRPr="00C942B4">
        <w:rPr>
          <w:rFonts w:asciiTheme="majorHAnsi" w:hAnsiTheme="majorHAnsi" w:cstheme="majorHAnsi"/>
          <w:b/>
          <w:sz w:val="24"/>
          <w:szCs w:val="24"/>
        </w:rPr>
        <w:lastRenderedPageBreak/>
        <w:t xml:space="preserve">TENUTO CONTO </w:t>
      </w:r>
      <w:r w:rsidRPr="003A6F18">
        <w:rPr>
          <w:rFonts w:asciiTheme="majorHAnsi" w:hAnsiTheme="majorHAnsi" w:cstheme="majorHAnsi"/>
          <w:sz w:val="24"/>
          <w:szCs w:val="24"/>
        </w:rPr>
        <w:t xml:space="preserve">che anche a Brusson negli anni sono stati fatti notevoli investimenti per quanto riguarda il settore sci di fondo e biathlon e che alcuni anni fa inoltre è stato redatto uno studio per la realizzazione di una pista di </w:t>
      </w:r>
      <w:proofErr w:type="spellStart"/>
      <w:r w:rsidRPr="003A6F18">
        <w:rPr>
          <w:rFonts w:asciiTheme="majorHAnsi" w:hAnsiTheme="majorHAnsi" w:cstheme="majorHAnsi"/>
          <w:i/>
          <w:sz w:val="24"/>
          <w:szCs w:val="24"/>
        </w:rPr>
        <w:t>skiroll</w:t>
      </w:r>
      <w:proofErr w:type="spellEnd"/>
      <w:r w:rsidRPr="003A6F18">
        <w:rPr>
          <w:rFonts w:asciiTheme="majorHAnsi" w:hAnsiTheme="majorHAnsi" w:cstheme="majorHAnsi"/>
          <w:i/>
          <w:sz w:val="24"/>
          <w:szCs w:val="24"/>
        </w:rPr>
        <w:t xml:space="preserve"> </w:t>
      </w:r>
      <w:r w:rsidRPr="003A6F18">
        <w:rPr>
          <w:rFonts w:asciiTheme="majorHAnsi" w:hAnsiTheme="majorHAnsi" w:cstheme="majorHAnsi"/>
          <w:sz w:val="24"/>
          <w:szCs w:val="24"/>
        </w:rPr>
        <w:t xml:space="preserve">della lunghezza di 3 km. Il percorso, con larghezza di 4 metri (idonea all'organizzazione di competizioni nazionali ed internazionali), è prevista sulla destra orografica del torrente </w:t>
      </w:r>
      <w:proofErr w:type="spellStart"/>
      <w:r w:rsidRPr="003A6F18">
        <w:rPr>
          <w:rFonts w:asciiTheme="majorHAnsi" w:hAnsiTheme="majorHAnsi" w:cstheme="majorHAnsi"/>
          <w:sz w:val="24"/>
          <w:szCs w:val="24"/>
        </w:rPr>
        <w:t>Evançon</w:t>
      </w:r>
      <w:proofErr w:type="spellEnd"/>
      <w:r w:rsidRPr="003A6F18">
        <w:rPr>
          <w:rFonts w:asciiTheme="majorHAnsi" w:hAnsiTheme="majorHAnsi" w:cstheme="majorHAnsi"/>
          <w:sz w:val="24"/>
          <w:szCs w:val="24"/>
        </w:rPr>
        <w:t xml:space="preserve"> ben inserita nel contesto paesaggistico. Da un lato il percorso costeggia il bosco, dall'altro il corso d'acqua, garantendo il minor impatto visivo. Inoltre il tracciato studiato utilizza percorsi già esistenti ed il nuovo percorso sarà sede anche della pista di sci di fondo invernale, riducendo la quantità di neve da produrre, con un risparmio notevole dei costi di gestione</w:t>
      </w:r>
      <w:r w:rsidR="003A6F18">
        <w:rPr>
          <w:rFonts w:asciiTheme="majorHAnsi" w:hAnsiTheme="majorHAnsi" w:cstheme="majorHAnsi"/>
          <w:sz w:val="24"/>
          <w:szCs w:val="24"/>
        </w:rPr>
        <w:t>;</w:t>
      </w:r>
    </w:p>
    <w:p w:rsidR="00C942B4" w:rsidRPr="00C942B4" w:rsidRDefault="00C942B4" w:rsidP="00C942B4">
      <w:pPr>
        <w:spacing w:after="120"/>
        <w:jc w:val="both"/>
        <w:rPr>
          <w:rFonts w:asciiTheme="majorHAnsi" w:hAnsiTheme="majorHAnsi" w:cstheme="majorHAnsi"/>
          <w:b/>
          <w:sz w:val="24"/>
          <w:szCs w:val="24"/>
        </w:rPr>
      </w:pPr>
      <w:r w:rsidRPr="00C942B4">
        <w:rPr>
          <w:rFonts w:asciiTheme="majorHAnsi" w:hAnsiTheme="majorHAnsi" w:cstheme="majorHAnsi"/>
          <w:b/>
          <w:sz w:val="24"/>
          <w:szCs w:val="24"/>
        </w:rPr>
        <w:t xml:space="preserve">RILEVATO </w:t>
      </w:r>
      <w:r w:rsidRPr="003A6F18">
        <w:rPr>
          <w:rFonts w:asciiTheme="majorHAnsi" w:hAnsiTheme="majorHAnsi" w:cstheme="majorHAnsi"/>
          <w:sz w:val="24"/>
          <w:szCs w:val="24"/>
        </w:rPr>
        <w:t xml:space="preserve">che al servizio delle piste di sci nordico e biathlon di Brusson è stato realizzato "le Foyer </w:t>
      </w:r>
      <w:proofErr w:type="spellStart"/>
      <w:r w:rsidRPr="003A6F18">
        <w:rPr>
          <w:rFonts w:asciiTheme="majorHAnsi" w:hAnsiTheme="majorHAnsi" w:cstheme="majorHAnsi"/>
          <w:sz w:val="24"/>
          <w:szCs w:val="24"/>
        </w:rPr>
        <w:t>du</w:t>
      </w:r>
      <w:proofErr w:type="spellEnd"/>
      <w:r w:rsidRPr="003A6F18">
        <w:rPr>
          <w:rFonts w:asciiTheme="majorHAnsi" w:hAnsiTheme="majorHAnsi" w:cstheme="majorHAnsi"/>
          <w:sz w:val="24"/>
          <w:szCs w:val="24"/>
        </w:rPr>
        <w:t xml:space="preserve"> </w:t>
      </w:r>
      <w:proofErr w:type="spellStart"/>
      <w:r w:rsidRPr="003A6F18">
        <w:rPr>
          <w:rFonts w:asciiTheme="majorHAnsi" w:hAnsiTheme="majorHAnsi" w:cstheme="majorHAnsi"/>
          <w:sz w:val="24"/>
          <w:szCs w:val="24"/>
        </w:rPr>
        <w:t>Fond</w:t>
      </w:r>
      <w:proofErr w:type="spellEnd"/>
      <w:r w:rsidRPr="003A6F18">
        <w:rPr>
          <w:rFonts w:asciiTheme="majorHAnsi" w:hAnsiTheme="majorHAnsi" w:cstheme="majorHAnsi"/>
          <w:sz w:val="24"/>
          <w:szCs w:val="24"/>
        </w:rPr>
        <w:t>", una struttura ricettiva contenente una palestra, un hotel, un ristorante/bar, e diverse sale di supporto alla preparazione degli atleti;</w:t>
      </w:r>
    </w:p>
    <w:p w:rsidR="00C942B4" w:rsidRPr="00C942B4" w:rsidRDefault="00C942B4" w:rsidP="00C942B4">
      <w:pPr>
        <w:spacing w:after="120"/>
        <w:jc w:val="both"/>
        <w:rPr>
          <w:rFonts w:asciiTheme="majorHAnsi" w:hAnsiTheme="majorHAnsi" w:cstheme="majorHAnsi"/>
          <w:b/>
          <w:sz w:val="24"/>
          <w:szCs w:val="24"/>
        </w:rPr>
      </w:pPr>
      <w:r w:rsidRPr="00C942B4">
        <w:rPr>
          <w:rFonts w:asciiTheme="majorHAnsi" w:hAnsiTheme="majorHAnsi" w:cstheme="majorHAnsi"/>
          <w:b/>
          <w:sz w:val="24"/>
          <w:szCs w:val="24"/>
        </w:rPr>
        <w:t>RITENUTO</w:t>
      </w:r>
      <w:r w:rsidRPr="003A6F18">
        <w:rPr>
          <w:rFonts w:asciiTheme="majorHAnsi" w:hAnsiTheme="majorHAnsi" w:cstheme="majorHAnsi"/>
          <w:sz w:val="24"/>
          <w:szCs w:val="24"/>
        </w:rPr>
        <w:t xml:space="preserve"> che sia molto importante avere in queste due località della nostra regione delle infrastrutture e servizi sportivi all'avanguardia dal punto di vista qualitativo in modo tale da permettere agli atleti ed appassionati di praticare al meglio la preparazione per le loro attività sportive ed al tempo stesso questi investimenti darebbero un'ulteriore spinta allo sviluppo e promozione delle attività commerciali delle intere vallate interessate;</w:t>
      </w:r>
    </w:p>
    <w:p w:rsidR="003A6F18" w:rsidRPr="002238D6" w:rsidRDefault="003A6F18" w:rsidP="003A6F18">
      <w:pPr>
        <w:spacing w:after="120"/>
        <w:jc w:val="center"/>
        <w:rPr>
          <w:rFonts w:asciiTheme="majorHAnsi" w:hAnsiTheme="majorHAnsi" w:cstheme="majorHAnsi"/>
          <w:b/>
          <w:i/>
          <w:sz w:val="28"/>
          <w:szCs w:val="24"/>
        </w:rPr>
      </w:pPr>
      <w:r w:rsidRPr="002238D6">
        <w:rPr>
          <w:rFonts w:asciiTheme="majorHAnsi" w:hAnsiTheme="majorHAnsi" w:cstheme="majorHAnsi"/>
          <w:b/>
          <w:i/>
          <w:sz w:val="28"/>
          <w:szCs w:val="24"/>
        </w:rPr>
        <w:t>il Consiglio regionale</w:t>
      </w:r>
    </w:p>
    <w:p w:rsidR="003A6F18" w:rsidRPr="0014040B" w:rsidRDefault="003A6F18" w:rsidP="003A6F18">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C942B4" w:rsidRPr="003A6F18" w:rsidRDefault="003A6F18" w:rsidP="003A6F18">
      <w:pPr>
        <w:spacing w:after="120"/>
        <w:jc w:val="both"/>
        <w:rPr>
          <w:rFonts w:asciiTheme="majorHAnsi" w:hAnsiTheme="majorHAnsi" w:cstheme="majorHAnsi"/>
          <w:sz w:val="24"/>
          <w:szCs w:val="24"/>
        </w:rPr>
      </w:pPr>
      <w:r>
        <w:rPr>
          <w:rFonts w:asciiTheme="majorHAnsi" w:hAnsiTheme="majorHAnsi" w:cstheme="majorHAnsi"/>
          <w:sz w:val="24"/>
          <w:szCs w:val="24"/>
        </w:rPr>
        <w:t>il Governo regionale:</w:t>
      </w:r>
    </w:p>
    <w:p w:rsidR="003A6F18" w:rsidRDefault="009E56F9" w:rsidP="003A6F18">
      <w:pPr>
        <w:pStyle w:val="Paragrafoelenco"/>
        <w:numPr>
          <w:ilvl w:val="0"/>
          <w:numId w:val="19"/>
        </w:numPr>
        <w:spacing w:after="120"/>
        <w:jc w:val="both"/>
        <w:rPr>
          <w:rFonts w:asciiTheme="majorHAnsi" w:hAnsiTheme="majorHAnsi" w:cstheme="majorHAnsi"/>
          <w:sz w:val="24"/>
          <w:szCs w:val="24"/>
        </w:rPr>
      </w:pPr>
      <w:r>
        <w:rPr>
          <w:rFonts w:asciiTheme="majorHAnsi" w:hAnsiTheme="majorHAnsi" w:cstheme="majorHAnsi"/>
          <w:sz w:val="24"/>
          <w:szCs w:val="24"/>
        </w:rPr>
        <w:t>ad individuare le</w:t>
      </w:r>
      <w:r w:rsidR="00C942B4" w:rsidRPr="003A6F18">
        <w:rPr>
          <w:rFonts w:asciiTheme="majorHAnsi" w:hAnsiTheme="majorHAnsi" w:cstheme="majorHAnsi"/>
          <w:sz w:val="24"/>
          <w:szCs w:val="24"/>
        </w:rPr>
        <w:t xml:space="preserve"> risorse necessarie e ad effettuare i lavori nel corso dell'anno 2022 per la realizzazione del prolungamento fino a 2,5 km d</w:t>
      </w:r>
      <w:r w:rsidR="003A6F18">
        <w:rPr>
          <w:rFonts w:asciiTheme="majorHAnsi" w:hAnsiTheme="majorHAnsi" w:cstheme="majorHAnsi"/>
          <w:sz w:val="24"/>
          <w:szCs w:val="24"/>
        </w:rPr>
        <w:t xml:space="preserve">ella pista di </w:t>
      </w:r>
      <w:proofErr w:type="spellStart"/>
      <w:r w:rsidR="003A6F18" w:rsidRPr="003A6F18">
        <w:rPr>
          <w:rFonts w:asciiTheme="majorHAnsi" w:hAnsiTheme="majorHAnsi" w:cstheme="majorHAnsi"/>
          <w:i/>
          <w:sz w:val="24"/>
          <w:szCs w:val="24"/>
        </w:rPr>
        <w:t>skiroll</w:t>
      </w:r>
      <w:proofErr w:type="spellEnd"/>
      <w:r w:rsidR="003A6F18">
        <w:rPr>
          <w:rFonts w:asciiTheme="majorHAnsi" w:hAnsiTheme="majorHAnsi" w:cstheme="majorHAnsi"/>
          <w:sz w:val="24"/>
          <w:szCs w:val="24"/>
        </w:rPr>
        <w:t xml:space="preserve"> di Bionaz;</w:t>
      </w:r>
    </w:p>
    <w:p w:rsidR="00C942B4" w:rsidRPr="003A6F18" w:rsidRDefault="00C942B4" w:rsidP="003A6F18">
      <w:pPr>
        <w:pStyle w:val="Paragrafoelenco"/>
        <w:numPr>
          <w:ilvl w:val="0"/>
          <w:numId w:val="19"/>
        </w:numPr>
        <w:spacing w:after="120"/>
        <w:jc w:val="both"/>
        <w:rPr>
          <w:rFonts w:asciiTheme="majorHAnsi" w:hAnsiTheme="majorHAnsi" w:cstheme="majorHAnsi"/>
          <w:sz w:val="24"/>
          <w:szCs w:val="24"/>
        </w:rPr>
      </w:pPr>
      <w:r w:rsidRPr="003A6F18">
        <w:rPr>
          <w:rFonts w:asciiTheme="majorHAnsi" w:hAnsiTheme="majorHAnsi" w:cstheme="majorHAnsi"/>
          <w:sz w:val="24"/>
          <w:szCs w:val="24"/>
        </w:rPr>
        <w:t xml:space="preserve">in collaborazione con il Comune di Brusson, a riprendere in mano la bozza di progetto per la realizzazione della pista di </w:t>
      </w:r>
      <w:proofErr w:type="spellStart"/>
      <w:r w:rsidRPr="003A6F18">
        <w:rPr>
          <w:rFonts w:asciiTheme="majorHAnsi" w:hAnsiTheme="majorHAnsi" w:cstheme="majorHAnsi"/>
          <w:i/>
          <w:sz w:val="24"/>
          <w:szCs w:val="24"/>
        </w:rPr>
        <w:t>skiroll</w:t>
      </w:r>
      <w:proofErr w:type="spellEnd"/>
      <w:r w:rsidRPr="003A6F18">
        <w:rPr>
          <w:rFonts w:asciiTheme="majorHAnsi" w:hAnsiTheme="majorHAnsi" w:cstheme="majorHAnsi"/>
          <w:sz w:val="24"/>
          <w:szCs w:val="24"/>
        </w:rPr>
        <w:t>, avviarne l'iter per la sua realizzazione nel corso del 2022 e verificare con i gestori delle strutture del poligono di tiro se le stesse sono all'avanguardia rispetto a quelle presenti in altre località concorrenti.</w:t>
      </w:r>
    </w:p>
    <w:p w:rsidR="003A6F18" w:rsidRDefault="003A6F18">
      <w:pPr>
        <w:rPr>
          <w:rFonts w:asciiTheme="majorHAnsi" w:hAnsiTheme="majorHAnsi" w:cstheme="majorHAnsi"/>
          <w:b/>
          <w:sz w:val="28"/>
          <w:szCs w:val="24"/>
        </w:rPr>
      </w:pPr>
    </w:p>
    <w:p w:rsidR="003A6F18" w:rsidRPr="00E051C4" w:rsidRDefault="003A6F18" w:rsidP="003A6F18">
      <w:pPr>
        <w:widowControl w:val="0"/>
        <w:autoSpaceDE w:val="0"/>
        <w:autoSpaceDN w:val="0"/>
        <w:adjustRightInd w:val="0"/>
        <w:spacing w:line="360" w:lineRule="auto"/>
        <w:ind w:left="5670" w:right="-1"/>
        <w:jc w:val="center"/>
        <w:rPr>
          <w:rFonts w:asciiTheme="majorHAnsi" w:hAnsiTheme="majorHAnsi" w:cstheme="majorHAnsi"/>
          <w:sz w:val="24"/>
          <w:szCs w:val="24"/>
        </w:rPr>
      </w:pPr>
      <w:r w:rsidRPr="00E051C4">
        <w:rPr>
          <w:rFonts w:asciiTheme="majorHAnsi" w:hAnsiTheme="majorHAnsi" w:cstheme="majorHAnsi"/>
          <w:sz w:val="24"/>
          <w:szCs w:val="24"/>
        </w:rPr>
        <w:t>I CONSIGLIERI</w:t>
      </w:r>
    </w:p>
    <w:p w:rsidR="003A6F18" w:rsidRPr="00E051C4" w:rsidRDefault="003A6F18" w:rsidP="003A6F18">
      <w:pPr>
        <w:widowControl w:val="0"/>
        <w:autoSpaceDE w:val="0"/>
        <w:autoSpaceDN w:val="0"/>
        <w:adjustRightInd w:val="0"/>
        <w:spacing w:line="360" w:lineRule="auto"/>
        <w:ind w:left="5670" w:right="-1"/>
        <w:jc w:val="center"/>
        <w:rPr>
          <w:rFonts w:asciiTheme="majorHAnsi" w:hAnsiTheme="majorHAnsi" w:cstheme="majorHAnsi"/>
          <w:sz w:val="24"/>
          <w:szCs w:val="24"/>
        </w:rPr>
      </w:pPr>
      <w:r w:rsidRPr="00E051C4">
        <w:rPr>
          <w:rFonts w:asciiTheme="majorHAnsi" w:hAnsiTheme="majorHAnsi" w:cstheme="majorHAnsi"/>
          <w:sz w:val="24"/>
          <w:szCs w:val="24"/>
        </w:rPr>
        <w:t>Dennis BRUNOD</w:t>
      </w:r>
    </w:p>
    <w:p w:rsidR="003A6F18" w:rsidRPr="00E051C4" w:rsidRDefault="003A6F18" w:rsidP="003A6F18">
      <w:pPr>
        <w:pStyle w:val="Paragrafoelenco"/>
        <w:widowControl w:val="0"/>
        <w:numPr>
          <w:ilvl w:val="0"/>
          <w:numId w:val="16"/>
        </w:numPr>
        <w:autoSpaceDE w:val="0"/>
        <w:autoSpaceDN w:val="0"/>
        <w:adjustRightInd w:val="0"/>
        <w:spacing w:line="360" w:lineRule="auto"/>
        <w:ind w:right="-1"/>
        <w:jc w:val="center"/>
        <w:rPr>
          <w:rFonts w:asciiTheme="majorHAnsi" w:hAnsiTheme="majorHAnsi" w:cstheme="majorHAnsi"/>
          <w:szCs w:val="24"/>
        </w:rPr>
      </w:pPr>
    </w:p>
    <w:p w:rsidR="003A6F18" w:rsidRPr="00E051C4" w:rsidRDefault="003A6F18" w:rsidP="003A6F18">
      <w:pPr>
        <w:pStyle w:val="Paragrafoelenco"/>
        <w:widowControl w:val="0"/>
        <w:numPr>
          <w:ilvl w:val="0"/>
          <w:numId w:val="16"/>
        </w:numPr>
        <w:autoSpaceDE w:val="0"/>
        <w:autoSpaceDN w:val="0"/>
        <w:adjustRightInd w:val="0"/>
        <w:spacing w:line="360" w:lineRule="auto"/>
        <w:ind w:right="-1"/>
        <w:rPr>
          <w:rFonts w:asciiTheme="majorHAnsi" w:hAnsiTheme="majorHAnsi" w:cstheme="majorHAnsi"/>
          <w:szCs w:val="24"/>
        </w:rPr>
        <w:sectPr w:rsidR="003A6F18" w:rsidRPr="00E051C4" w:rsidSect="008B442C">
          <w:type w:val="continuous"/>
          <w:pgSz w:w="11906" w:h="16838"/>
          <w:pgMar w:top="1417" w:right="1134" w:bottom="1134" w:left="1134" w:header="708" w:footer="708" w:gutter="0"/>
          <w:cols w:space="708"/>
          <w:docGrid w:linePitch="360"/>
        </w:sectPr>
      </w:pPr>
    </w:p>
    <w:p w:rsidR="003A6F18" w:rsidRPr="00E051C4" w:rsidRDefault="003A6F18" w:rsidP="003A6F18">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 xml:space="preserve">Stefano AGGRAVI </w:t>
      </w:r>
    </w:p>
    <w:p w:rsidR="003A6F18" w:rsidRPr="00E051C4" w:rsidRDefault="003A6F18" w:rsidP="003A6F18">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Raffaella FOUDRAZ</w:t>
      </w:r>
    </w:p>
    <w:p w:rsidR="003A6F18" w:rsidRPr="00E051C4" w:rsidRDefault="003A6F18" w:rsidP="003A6F18">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Luca DISTORT</w:t>
      </w:r>
    </w:p>
    <w:p w:rsidR="003A6F18" w:rsidRPr="00E051C4" w:rsidRDefault="003A6F18" w:rsidP="003A6F18">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Christian GANIS</w:t>
      </w:r>
    </w:p>
    <w:p w:rsidR="003A6F18" w:rsidRPr="00E051C4" w:rsidRDefault="003A6F18" w:rsidP="003A6F18">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Simone PERRON</w:t>
      </w:r>
    </w:p>
    <w:p w:rsidR="003A6F18" w:rsidRPr="00E051C4" w:rsidRDefault="003A6F18" w:rsidP="003A6F18">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Dino PLANAZ</w:t>
      </w:r>
    </w:p>
    <w:p w:rsidR="003A6F18" w:rsidRPr="00E051C4" w:rsidRDefault="003A6F18" w:rsidP="003A6F18">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Andrea Fabrizio MANFRIN</w:t>
      </w:r>
    </w:p>
    <w:p w:rsidR="003A6F18" w:rsidRPr="00E051C4" w:rsidRDefault="003A6F18" w:rsidP="003A6F18">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Paolo SAMMARITANI</w:t>
      </w:r>
    </w:p>
    <w:p w:rsidR="003A6F18" w:rsidRPr="00E051C4" w:rsidRDefault="003A6F18" w:rsidP="003A6F18">
      <w:pPr>
        <w:widowControl w:val="0"/>
        <w:autoSpaceDE w:val="0"/>
        <w:autoSpaceDN w:val="0"/>
        <w:adjustRightInd w:val="0"/>
        <w:spacing w:line="360" w:lineRule="auto"/>
        <w:ind w:right="-1"/>
        <w:rPr>
          <w:rFonts w:asciiTheme="majorHAnsi" w:hAnsiTheme="majorHAnsi" w:cstheme="majorHAnsi"/>
          <w:szCs w:val="24"/>
        </w:rPr>
      </w:pPr>
      <w:r w:rsidRPr="00E051C4">
        <w:rPr>
          <w:rFonts w:asciiTheme="majorHAnsi" w:hAnsiTheme="majorHAnsi" w:cstheme="majorHAnsi"/>
          <w:szCs w:val="24"/>
        </w:rPr>
        <w:t>Nicoletta SPELGATTI</w:t>
      </w:r>
    </w:p>
    <w:p w:rsidR="003A6F18" w:rsidRPr="00E051C4" w:rsidRDefault="003A6F18" w:rsidP="003A6F18">
      <w:pPr>
        <w:jc w:val="both"/>
        <w:rPr>
          <w:sz w:val="24"/>
          <w:szCs w:val="24"/>
        </w:rPr>
      </w:pPr>
      <w:r w:rsidRPr="00E051C4">
        <w:rPr>
          <w:rFonts w:asciiTheme="majorHAnsi" w:hAnsiTheme="majorHAnsi" w:cstheme="majorHAnsi"/>
          <w:szCs w:val="24"/>
        </w:rPr>
        <w:t>Erik LAVY</w:t>
      </w:r>
    </w:p>
    <w:p w:rsidR="003A6F18" w:rsidRDefault="003A6F18">
      <w:pPr>
        <w:rPr>
          <w:rFonts w:asciiTheme="majorHAnsi" w:hAnsiTheme="majorHAnsi" w:cstheme="majorHAnsi"/>
          <w:b/>
          <w:sz w:val="28"/>
          <w:szCs w:val="24"/>
        </w:rPr>
        <w:sectPr w:rsidR="003A6F18" w:rsidSect="003A6F18">
          <w:type w:val="continuous"/>
          <w:pgSz w:w="11906" w:h="16838"/>
          <w:pgMar w:top="1417" w:right="1134" w:bottom="1134" w:left="1134" w:header="708" w:footer="708" w:gutter="0"/>
          <w:cols w:num="2" w:space="708"/>
          <w:docGrid w:linePitch="360"/>
        </w:sectPr>
      </w:pPr>
    </w:p>
    <w:p w:rsidR="00C942B4" w:rsidRDefault="00C942B4">
      <w:pPr>
        <w:rPr>
          <w:rFonts w:asciiTheme="majorHAnsi" w:hAnsiTheme="majorHAnsi" w:cstheme="majorHAnsi"/>
          <w:b/>
          <w:sz w:val="28"/>
          <w:szCs w:val="24"/>
        </w:rPr>
      </w:pPr>
      <w:r>
        <w:rPr>
          <w:rFonts w:asciiTheme="majorHAnsi" w:hAnsiTheme="majorHAnsi" w:cstheme="majorHAnsi"/>
          <w:b/>
          <w:sz w:val="28"/>
          <w:szCs w:val="24"/>
        </w:rPr>
        <w:br w:type="page"/>
      </w:r>
    </w:p>
    <w:p w:rsidR="00EE6A59" w:rsidRPr="00EC6528" w:rsidRDefault="00EE6A59" w:rsidP="00EE6A59">
      <w:pPr>
        <w:jc w:val="center"/>
        <w:rPr>
          <w:rFonts w:asciiTheme="majorHAnsi" w:hAnsiTheme="majorHAnsi" w:cstheme="majorHAnsi"/>
          <w:b/>
          <w:sz w:val="28"/>
          <w:szCs w:val="28"/>
        </w:rPr>
      </w:pPr>
      <w:r w:rsidRPr="00EC6528">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18</w:t>
      </w:r>
    </w:p>
    <w:p w:rsidR="00EE6A59" w:rsidRPr="00EC6528" w:rsidRDefault="00EE6A59" w:rsidP="00EE6A59">
      <w:pPr>
        <w:jc w:val="center"/>
        <w:rPr>
          <w:rFonts w:asciiTheme="majorHAnsi" w:hAnsiTheme="majorHAnsi" w:cstheme="majorHAnsi"/>
          <w:b/>
          <w:sz w:val="28"/>
          <w:szCs w:val="28"/>
        </w:rPr>
      </w:pPr>
      <w:r w:rsidRPr="00EC6528">
        <w:rPr>
          <w:rFonts w:asciiTheme="majorHAnsi" w:hAnsiTheme="majorHAnsi" w:cstheme="majorHAnsi"/>
          <w:b/>
          <w:sz w:val="28"/>
          <w:szCs w:val="28"/>
        </w:rPr>
        <w:t>"RIORGANIZZAZIONE DEI MERCATI COMUNALI"</w:t>
      </w:r>
    </w:p>
    <w:p w:rsidR="00EE6A59" w:rsidRPr="00EE6A59" w:rsidRDefault="00EE6A59" w:rsidP="00EE6A59">
      <w:pPr>
        <w:spacing w:after="120"/>
        <w:jc w:val="both"/>
        <w:rPr>
          <w:rFonts w:asciiTheme="majorHAnsi" w:hAnsiTheme="majorHAnsi" w:cstheme="majorHAnsi"/>
          <w:sz w:val="24"/>
          <w:szCs w:val="24"/>
        </w:rPr>
      </w:pPr>
      <w:r w:rsidRPr="00EE6A59">
        <w:rPr>
          <w:rFonts w:asciiTheme="majorHAnsi" w:hAnsiTheme="majorHAnsi" w:cstheme="majorHAnsi"/>
          <w:b/>
          <w:sz w:val="24"/>
          <w:szCs w:val="24"/>
        </w:rPr>
        <w:t xml:space="preserve">VISTO </w:t>
      </w:r>
      <w:r>
        <w:rPr>
          <w:rFonts w:asciiTheme="majorHAnsi" w:hAnsiTheme="majorHAnsi" w:cstheme="majorHAnsi"/>
          <w:sz w:val="24"/>
          <w:szCs w:val="24"/>
        </w:rPr>
        <w:t>il Documento di Economia e Finanza R</w:t>
      </w:r>
      <w:r w:rsidRPr="00EE6A59">
        <w:rPr>
          <w:rFonts w:asciiTheme="majorHAnsi" w:hAnsiTheme="majorHAnsi" w:cstheme="majorHAnsi"/>
          <w:sz w:val="24"/>
          <w:szCs w:val="24"/>
        </w:rPr>
        <w:t xml:space="preserve">egionale per il triennio 2022/2024 e più esattamente il punto 1.7 </w:t>
      </w:r>
      <w:r w:rsidRPr="00EE6A59">
        <w:rPr>
          <w:rFonts w:asciiTheme="majorHAnsi" w:hAnsiTheme="majorHAnsi" w:cstheme="majorHAnsi"/>
          <w:i/>
          <w:sz w:val="24"/>
          <w:szCs w:val="24"/>
        </w:rPr>
        <w:t>Turismo e commercio, rilancio delle attività commerciali</w:t>
      </w:r>
      <w:r w:rsidRPr="00EE6A59">
        <w:rPr>
          <w:rFonts w:asciiTheme="majorHAnsi" w:hAnsiTheme="majorHAnsi" w:cstheme="majorHAnsi"/>
          <w:sz w:val="24"/>
          <w:szCs w:val="24"/>
        </w:rPr>
        <w:t>;</w:t>
      </w:r>
    </w:p>
    <w:p w:rsidR="00EE6A59" w:rsidRPr="00EE6A59" w:rsidRDefault="00EE6A59" w:rsidP="00EE6A59">
      <w:pPr>
        <w:spacing w:after="120"/>
        <w:jc w:val="both"/>
        <w:rPr>
          <w:rFonts w:asciiTheme="majorHAnsi" w:hAnsiTheme="majorHAnsi" w:cstheme="majorHAnsi"/>
          <w:sz w:val="24"/>
          <w:szCs w:val="24"/>
        </w:rPr>
      </w:pPr>
      <w:r w:rsidRPr="00EE6A59">
        <w:rPr>
          <w:rFonts w:asciiTheme="majorHAnsi" w:hAnsiTheme="majorHAnsi" w:cstheme="majorHAnsi"/>
          <w:b/>
          <w:sz w:val="24"/>
          <w:szCs w:val="24"/>
        </w:rPr>
        <w:t>RICHIAMATA</w:t>
      </w:r>
      <w:r w:rsidR="004B3E54">
        <w:rPr>
          <w:rFonts w:asciiTheme="majorHAnsi" w:hAnsiTheme="majorHAnsi" w:cstheme="majorHAnsi"/>
          <w:sz w:val="24"/>
          <w:szCs w:val="24"/>
        </w:rPr>
        <w:t xml:space="preserve"> la legge regionale n.</w:t>
      </w:r>
      <w:r w:rsidR="00E465E4">
        <w:rPr>
          <w:rFonts w:asciiTheme="majorHAnsi" w:hAnsiTheme="majorHAnsi" w:cstheme="majorHAnsi"/>
          <w:sz w:val="24"/>
          <w:szCs w:val="24"/>
        </w:rPr>
        <w:t xml:space="preserve"> </w:t>
      </w:r>
      <w:r w:rsidR="004B3E54">
        <w:rPr>
          <w:rFonts w:asciiTheme="majorHAnsi" w:hAnsiTheme="majorHAnsi" w:cstheme="majorHAnsi"/>
          <w:sz w:val="24"/>
          <w:szCs w:val="24"/>
        </w:rPr>
        <w:t>20 del 2 a</w:t>
      </w:r>
      <w:r w:rsidRPr="00EE6A59">
        <w:rPr>
          <w:rFonts w:asciiTheme="majorHAnsi" w:hAnsiTheme="majorHAnsi" w:cstheme="majorHAnsi"/>
          <w:sz w:val="24"/>
          <w:szCs w:val="24"/>
        </w:rPr>
        <w:t>gosto del 1999 che disciplina il commercio su aree pubbliche;</w:t>
      </w:r>
    </w:p>
    <w:p w:rsidR="00EE6A59" w:rsidRPr="00EE6A59" w:rsidRDefault="00EE6A59" w:rsidP="00EE6A59">
      <w:pPr>
        <w:spacing w:after="120"/>
        <w:jc w:val="both"/>
        <w:rPr>
          <w:rFonts w:asciiTheme="majorHAnsi" w:hAnsiTheme="majorHAnsi" w:cstheme="majorHAnsi"/>
          <w:sz w:val="24"/>
          <w:szCs w:val="24"/>
        </w:rPr>
      </w:pPr>
      <w:r w:rsidRPr="00EE6A59">
        <w:rPr>
          <w:rFonts w:asciiTheme="majorHAnsi" w:hAnsiTheme="majorHAnsi" w:cstheme="majorHAnsi"/>
          <w:b/>
          <w:sz w:val="24"/>
          <w:szCs w:val="24"/>
        </w:rPr>
        <w:t>EVIDENZIATO</w:t>
      </w:r>
      <w:r w:rsidRPr="00EE6A59">
        <w:rPr>
          <w:rFonts w:asciiTheme="majorHAnsi" w:hAnsiTheme="majorHAnsi" w:cstheme="majorHAnsi"/>
          <w:sz w:val="24"/>
          <w:szCs w:val="24"/>
        </w:rPr>
        <w:t xml:space="preserve"> che </w:t>
      </w:r>
      <w:r w:rsidR="004B3E54">
        <w:rPr>
          <w:rFonts w:asciiTheme="majorHAnsi" w:hAnsiTheme="majorHAnsi" w:cstheme="majorHAnsi"/>
          <w:sz w:val="24"/>
          <w:szCs w:val="24"/>
        </w:rPr>
        <w:t>tale legge prevede in capo alla</w:t>
      </w:r>
      <w:r w:rsidRPr="00EE6A59">
        <w:rPr>
          <w:rFonts w:asciiTheme="majorHAnsi" w:hAnsiTheme="majorHAnsi" w:cstheme="majorHAnsi"/>
          <w:sz w:val="24"/>
          <w:szCs w:val="24"/>
        </w:rPr>
        <w:t xml:space="preserve"> Giunta Regionale </w:t>
      </w:r>
      <w:r w:rsidR="004B3E54">
        <w:rPr>
          <w:rFonts w:asciiTheme="majorHAnsi" w:hAnsiTheme="majorHAnsi" w:cstheme="majorHAnsi"/>
          <w:sz w:val="24"/>
          <w:szCs w:val="24"/>
        </w:rPr>
        <w:t>l'</w:t>
      </w:r>
      <w:r w:rsidRPr="00EE6A59">
        <w:rPr>
          <w:rFonts w:asciiTheme="majorHAnsi" w:hAnsiTheme="majorHAnsi" w:cstheme="majorHAnsi"/>
          <w:sz w:val="24"/>
          <w:szCs w:val="24"/>
        </w:rPr>
        <w:t>emana</w:t>
      </w:r>
      <w:r w:rsidR="004B3E54">
        <w:rPr>
          <w:rFonts w:asciiTheme="majorHAnsi" w:hAnsiTheme="majorHAnsi" w:cstheme="majorHAnsi"/>
          <w:sz w:val="24"/>
          <w:szCs w:val="24"/>
        </w:rPr>
        <w:t>zione di</w:t>
      </w:r>
      <w:r w:rsidRPr="00EE6A59">
        <w:rPr>
          <w:rFonts w:asciiTheme="majorHAnsi" w:hAnsiTheme="majorHAnsi" w:cstheme="majorHAnsi"/>
          <w:sz w:val="24"/>
          <w:szCs w:val="24"/>
        </w:rPr>
        <w:t xml:space="preserve"> provvedimenti per la disciplina degli aspetti attuativi della presente legge o di altre disposizioni in materia di commercio su aree pubbliche;</w:t>
      </w:r>
    </w:p>
    <w:p w:rsidR="00EE6A59" w:rsidRPr="004B3E54" w:rsidRDefault="00EE6A59" w:rsidP="00EE6A59">
      <w:pPr>
        <w:spacing w:after="120"/>
        <w:jc w:val="both"/>
        <w:rPr>
          <w:rFonts w:asciiTheme="majorHAnsi" w:hAnsiTheme="majorHAnsi" w:cstheme="majorHAnsi"/>
          <w:sz w:val="24"/>
          <w:szCs w:val="24"/>
        </w:rPr>
      </w:pPr>
      <w:r w:rsidRPr="00EE6A59">
        <w:rPr>
          <w:rFonts w:asciiTheme="majorHAnsi" w:hAnsiTheme="majorHAnsi" w:cstheme="majorHAnsi"/>
          <w:b/>
          <w:sz w:val="24"/>
          <w:szCs w:val="24"/>
        </w:rPr>
        <w:t>EVIDENZIATO</w:t>
      </w:r>
      <w:r w:rsidRPr="004B3E54">
        <w:rPr>
          <w:rFonts w:asciiTheme="majorHAnsi" w:hAnsiTheme="majorHAnsi" w:cstheme="majorHAnsi"/>
          <w:sz w:val="24"/>
          <w:szCs w:val="24"/>
        </w:rPr>
        <w:t xml:space="preserve"> ch</w:t>
      </w:r>
      <w:r w:rsidR="004B3E54">
        <w:rPr>
          <w:rFonts w:asciiTheme="majorHAnsi" w:hAnsiTheme="majorHAnsi" w:cstheme="majorHAnsi"/>
          <w:sz w:val="24"/>
          <w:szCs w:val="24"/>
        </w:rPr>
        <w:t>e a causa della crisi economica generata dall'evento pandemico</w:t>
      </w:r>
      <w:r w:rsidRPr="004B3E54">
        <w:rPr>
          <w:rFonts w:asciiTheme="majorHAnsi" w:hAnsiTheme="majorHAnsi" w:cstheme="majorHAnsi"/>
          <w:sz w:val="24"/>
          <w:szCs w:val="24"/>
        </w:rPr>
        <w:t>, molte attività di commercio s</w:t>
      </w:r>
      <w:r w:rsidR="004B3E54">
        <w:rPr>
          <w:rFonts w:asciiTheme="majorHAnsi" w:hAnsiTheme="majorHAnsi" w:cstheme="majorHAnsi"/>
          <w:sz w:val="24"/>
          <w:szCs w:val="24"/>
        </w:rPr>
        <w:t>u area pubblica hanno chiuso la propria</w:t>
      </w:r>
      <w:r w:rsidRPr="004B3E54">
        <w:rPr>
          <w:rFonts w:asciiTheme="majorHAnsi" w:hAnsiTheme="majorHAnsi" w:cstheme="majorHAnsi"/>
          <w:sz w:val="24"/>
          <w:szCs w:val="24"/>
        </w:rPr>
        <w:t xml:space="preserve"> attività;</w:t>
      </w:r>
    </w:p>
    <w:p w:rsidR="00EE6A59" w:rsidRPr="004B3E54" w:rsidRDefault="00EE6A59" w:rsidP="00EE6A59">
      <w:pPr>
        <w:spacing w:after="120"/>
        <w:jc w:val="both"/>
        <w:rPr>
          <w:rFonts w:asciiTheme="majorHAnsi" w:hAnsiTheme="majorHAnsi" w:cstheme="majorHAnsi"/>
          <w:sz w:val="24"/>
          <w:szCs w:val="24"/>
        </w:rPr>
      </w:pPr>
      <w:r w:rsidRPr="00EE6A59">
        <w:rPr>
          <w:rFonts w:asciiTheme="majorHAnsi" w:hAnsiTheme="majorHAnsi" w:cstheme="majorHAnsi"/>
          <w:b/>
          <w:sz w:val="24"/>
          <w:szCs w:val="24"/>
        </w:rPr>
        <w:t>PRESO ATTO</w:t>
      </w:r>
      <w:r w:rsidRPr="004B3E54">
        <w:rPr>
          <w:rFonts w:asciiTheme="majorHAnsi" w:hAnsiTheme="majorHAnsi" w:cstheme="majorHAnsi"/>
          <w:sz w:val="24"/>
          <w:szCs w:val="24"/>
        </w:rPr>
        <w:t xml:space="preserve"> che molte aree mercatali hanno</w:t>
      </w:r>
      <w:r w:rsidR="004B3E54">
        <w:rPr>
          <w:rFonts w:asciiTheme="majorHAnsi" w:hAnsiTheme="majorHAnsi" w:cstheme="majorHAnsi"/>
          <w:sz w:val="24"/>
          <w:szCs w:val="24"/>
        </w:rPr>
        <w:t xml:space="preserve"> ad oggi numerosi</w:t>
      </w:r>
      <w:r w:rsidRPr="004B3E54">
        <w:rPr>
          <w:rFonts w:asciiTheme="majorHAnsi" w:hAnsiTheme="majorHAnsi" w:cstheme="majorHAnsi"/>
          <w:sz w:val="24"/>
          <w:szCs w:val="24"/>
        </w:rPr>
        <w:t xml:space="preserve"> posteggi, adibiti a svolgere la propria attività d'impresa, non assegnati e neppure occupati dopo la</w:t>
      </w:r>
      <w:r w:rsidR="004B3E54">
        <w:rPr>
          <w:rFonts w:asciiTheme="majorHAnsi" w:hAnsiTheme="majorHAnsi" w:cstheme="majorHAnsi"/>
          <w:sz w:val="24"/>
          <w:szCs w:val="24"/>
        </w:rPr>
        <w:t xml:space="preserve"> conduzione della</w:t>
      </w:r>
      <w:r w:rsidRPr="004B3E54">
        <w:rPr>
          <w:rFonts w:asciiTheme="majorHAnsi" w:hAnsiTheme="majorHAnsi" w:cstheme="majorHAnsi"/>
          <w:sz w:val="24"/>
          <w:szCs w:val="24"/>
        </w:rPr>
        <w:t xml:space="preserve"> "spunta"</w:t>
      </w:r>
      <w:r w:rsidR="004B3E54">
        <w:rPr>
          <w:rFonts w:asciiTheme="majorHAnsi" w:hAnsiTheme="majorHAnsi" w:cstheme="majorHAnsi"/>
          <w:sz w:val="24"/>
          <w:szCs w:val="24"/>
        </w:rPr>
        <w:t>;</w:t>
      </w:r>
    </w:p>
    <w:p w:rsidR="004B3E54" w:rsidRPr="002238D6" w:rsidRDefault="004B3E54" w:rsidP="004B3E54">
      <w:pPr>
        <w:spacing w:after="120"/>
        <w:jc w:val="center"/>
        <w:rPr>
          <w:rFonts w:asciiTheme="majorHAnsi" w:hAnsiTheme="majorHAnsi" w:cstheme="majorHAnsi"/>
          <w:b/>
          <w:i/>
          <w:sz w:val="28"/>
          <w:szCs w:val="24"/>
        </w:rPr>
      </w:pPr>
      <w:r w:rsidRPr="002238D6">
        <w:rPr>
          <w:rFonts w:asciiTheme="majorHAnsi" w:hAnsiTheme="majorHAnsi" w:cstheme="majorHAnsi"/>
          <w:b/>
          <w:i/>
          <w:sz w:val="28"/>
          <w:szCs w:val="24"/>
        </w:rPr>
        <w:t>il Consiglio regionale</w:t>
      </w:r>
    </w:p>
    <w:p w:rsidR="004B3E54" w:rsidRPr="0014040B" w:rsidRDefault="004B3E54" w:rsidP="004B3E54">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EE6A59" w:rsidRDefault="004B3E54" w:rsidP="004B3E54">
      <w:pPr>
        <w:spacing w:after="120"/>
        <w:jc w:val="both"/>
        <w:rPr>
          <w:rFonts w:asciiTheme="majorHAnsi" w:hAnsiTheme="majorHAnsi" w:cstheme="majorHAnsi"/>
          <w:sz w:val="24"/>
          <w:szCs w:val="24"/>
          <w:highlight w:val="white"/>
        </w:rPr>
      </w:pPr>
      <w:r>
        <w:rPr>
          <w:rFonts w:asciiTheme="majorHAnsi" w:hAnsiTheme="majorHAnsi" w:cstheme="majorHAnsi"/>
          <w:sz w:val="24"/>
          <w:szCs w:val="24"/>
          <w:highlight w:val="white"/>
        </w:rPr>
        <w:t xml:space="preserve">il Governo regionale, nell'ambito delle competenze definite dalla legge </w:t>
      </w:r>
      <w:r w:rsidR="00E465E4">
        <w:rPr>
          <w:rFonts w:asciiTheme="majorHAnsi" w:hAnsiTheme="majorHAnsi" w:cstheme="majorHAnsi"/>
          <w:sz w:val="24"/>
          <w:szCs w:val="24"/>
          <w:highlight w:val="white"/>
        </w:rPr>
        <w:t xml:space="preserve">regionale di riferimento, </w:t>
      </w:r>
      <w:r w:rsidR="004E4297" w:rsidRPr="004E4297">
        <w:rPr>
          <w:rFonts w:asciiTheme="majorHAnsi" w:hAnsiTheme="majorHAnsi" w:cstheme="majorHAnsi"/>
          <w:sz w:val="24"/>
          <w:szCs w:val="24"/>
        </w:rPr>
        <w:t>d'intesa con il Consiglio permanente degli enti locali</w:t>
      </w:r>
      <w:r w:rsidR="004E4297">
        <w:rPr>
          <w:rFonts w:asciiTheme="majorHAnsi" w:hAnsiTheme="majorHAnsi" w:cstheme="majorHAnsi"/>
          <w:sz w:val="24"/>
          <w:szCs w:val="24"/>
        </w:rPr>
        <w:t xml:space="preserve">, </w:t>
      </w:r>
      <w:r>
        <w:rPr>
          <w:rFonts w:asciiTheme="majorHAnsi" w:hAnsiTheme="majorHAnsi" w:cstheme="majorHAnsi"/>
          <w:sz w:val="24"/>
          <w:szCs w:val="24"/>
          <w:highlight w:val="white"/>
        </w:rPr>
        <w:t>ad aggiornare</w:t>
      </w:r>
      <w:r w:rsidR="004E4297">
        <w:rPr>
          <w:rFonts w:asciiTheme="majorHAnsi" w:hAnsiTheme="majorHAnsi" w:cstheme="majorHAnsi"/>
          <w:sz w:val="24"/>
          <w:szCs w:val="24"/>
          <w:highlight w:val="white"/>
        </w:rPr>
        <w:t xml:space="preserve"> gli indirizzi per i Comuni ai fini del</w:t>
      </w:r>
      <w:r>
        <w:rPr>
          <w:rFonts w:asciiTheme="majorHAnsi" w:hAnsiTheme="majorHAnsi" w:cstheme="majorHAnsi"/>
          <w:sz w:val="24"/>
          <w:szCs w:val="24"/>
          <w:highlight w:val="white"/>
        </w:rPr>
        <w:t xml:space="preserve">l'organizzazione dei mercati annuali e stagionali </w:t>
      </w:r>
      <w:r w:rsidR="004E4297" w:rsidRPr="004E4297">
        <w:rPr>
          <w:rFonts w:asciiTheme="majorHAnsi" w:hAnsiTheme="majorHAnsi" w:cstheme="majorHAnsi"/>
          <w:sz w:val="24"/>
          <w:szCs w:val="24"/>
        </w:rPr>
        <w:t>sentite</w:t>
      </w:r>
      <w:r w:rsidR="004E4297">
        <w:rPr>
          <w:rFonts w:asciiTheme="majorHAnsi" w:hAnsiTheme="majorHAnsi" w:cstheme="majorHAnsi"/>
          <w:sz w:val="24"/>
          <w:szCs w:val="24"/>
        </w:rPr>
        <w:t xml:space="preserve"> anche</w:t>
      </w:r>
      <w:r w:rsidR="004E4297" w:rsidRPr="004E4297">
        <w:rPr>
          <w:rFonts w:asciiTheme="majorHAnsi" w:hAnsiTheme="majorHAnsi" w:cstheme="majorHAnsi"/>
          <w:sz w:val="24"/>
          <w:szCs w:val="24"/>
        </w:rPr>
        <w:t xml:space="preserve"> le organizzazioni dei consumatori e delle imprese del commercio più rappresentative a livello regionale</w:t>
      </w:r>
      <w:r>
        <w:rPr>
          <w:rFonts w:asciiTheme="majorHAnsi" w:hAnsiTheme="majorHAnsi" w:cstheme="majorHAnsi"/>
          <w:sz w:val="24"/>
          <w:szCs w:val="24"/>
          <w:highlight w:val="white"/>
        </w:rPr>
        <w:t>.</w:t>
      </w:r>
    </w:p>
    <w:p w:rsidR="004B3E54" w:rsidRDefault="004B3E54" w:rsidP="004B3E54">
      <w:pPr>
        <w:spacing w:after="120"/>
        <w:jc w:val="both"/>
        <w:rPr>
          <w:rFonts w:asciiTheme="majorHAnsi" w:hAnsiTheme="majorHAnsi" w:cstheme="majorHAnsi"/>
          <w:sz w:val="24"/>
          <w:szCs w:val="24"/>
          <w:highlight w:val="white"/>
        </w:rPr>
      </w:pPr>
    </w:p>
    <w:p w:rsidR="004B3E54" w:rsidRPr="00C710FF" w:rsidRDefault="004B3E54" w:rsidP="004B3E54">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4B3E54" w:rsidRPr="00C710FF" w:rsidRDefault="004B3E54" w:rsidP="004B3E54">
      <w:pPr>
        <w:widowControl w:val="0"/>
        <w:autoSpaceDE w:val="0"/>
        <w:autoSpaceDN w:val="0"/>
        <w:adjustRightInd w:val="0"/>
        <w:spacing w:line="360" w:lineRule="auto"/>
        <w:ind w:left="5670" w:right="-1"/>
        <w:jc w:val="center"/>
        <w:rPr>
          <w:rFonts w:asciiTheme="majorHAnsi" w:hAnsiTheme="majorHAnsi" w:cstheme="majorHAnsi"/>
          <w:szCs w:val="24"/>
        </w:rPr>
      </w:pPr>
      <w:r>
        <w:rPr>
          <w:rFonts w:asciiTheme="majorHAnsi" w:hAnsiTheme="majorHAnsi" w:cstheme="majorHAnsi"/>
          <w:szCs w:val="24"/>
        </w:rPr>
        <w:t>Christian GANIS</w:t>
      </w:r>
    </w:p>
    <w:p w:rsidR="004B3E54" w:rsidRPr="00C710FF" w:rsidRDefault="004B3E54" w:rsidP="004B3E54">
      <w:pPr>
        <w:widowControl w:val="0"/>
        <w:autoSpaceDE w:val="0"/>
        <w:autoSpaceDN w:val="0"/>
        <w:adjustRightInd w:val="0"/>
        <w:spacing w:line="360" w:lineRule="auto"/>
        <w:ind w:right="-1"/>
        <w:rPr>
          <w:rFonts w:asciiTheme="majorHAnsi" w:hAnsiTheme="majorHAnsi" w:cstheme="majorHAnsi"/>
          <w:szCs w:val="24"/>
        </w:rPr>
      </w:pPr>
    </w:p>
    <w:p w:rsidR="004B3E54" w:rsidRPr="00C710FF" w:rsidRDefault="004B3E54" w:rsidP="004B3E54">
      <w:pPr>
        <w:widowControl w:val="0"/>
        <w:autoSpaceDE w:val="0"/>
        <w:autoSpaceDN w:val="0"/>
        <w:adjustRightInd w:val="0"/>
        <w:spacing w:line="360" w:lineRule="auto"/>
        <w:ind w:right="-1"/>
        <w:rPr>
          <w:rFonts w:asciiTheme="majorHAnsi" w:hAnsiTheme="majorHAnsi" w:cstheme="majorHAnsi"/>
          <w:szCs w:val="24"/>
        </w:rPr>
        <w:sectPr w:rsidR="004B3E54" w:rsidRPr="00C710FF" w:rsidSect="002238D6">
          <w:type w:val="continuous"/>
          <w:pgSz w:w="11906" w:h="16838"/>
          <w:pgMar w:top="1417" w:right="1134" w:bottom="1134" w:left="1134" w:header="708" w:footer="708" w:gutter="0"/>
          <w:cols w:space="708"/>
          <w:docGrid w:linePitch="360"/>
        </w:sectPr>
      </w:pPr>
    </w:p>
    <w:p w:rsidR="004B3E54" w:rsidRPr="00C710FF" w:rsidRDefault="004B3E54" w:rsidP="004B3E54">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4B3E54" w:rsidRPr="00C710FF" w:rsidRDefault="004B3E54" w:rsidP="004B3E54">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Dennis BRUNOD</w:t>
      </w:r>
    </w:p>
    <w:p w:rsidR="004B3E54" w:rsidRPr="00C710FF" w:rsidRDefault="004B3E54" w:rsidP="004B3E54">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Luca DISTORT</w:t>
      </w:r>
    </w:p>
    <w:p w:rsidR="004B3E54" w:rsidRPr="00C710FF" w:rsidRDefault="004B3E54" w:rsidP="004B3E54">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Andrea Fabrizio MANFRIN</w:t>
      </w:r>
    </w:p>
    <w:p w:rsidR="004B3E54" w:rsidRPr="00C710FF" w:rsidRDefault="004B3E54" w:rsidP="004B3E54">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Simone PERRON</w:t>
      </w:r>
    </w:p>
    <w:p w:rsidR="004B3E54" w:rsidRPr="00C710FF" w:rsidRDefault="004B3E54" w:rsidP="004B3E54">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4B3E54" w:rsidRPr="00C710FF" w:rsidRDefault="004B3E54" w:rsidP="004B3E54">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4B3E54" w:rsidRPr="00C710FF" w:rsidRDefault="004B3E54" w:rsidP="004B3E54">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4B3E54" w:rsidRDefault="004B3E54" w:rsidP="004B3E54">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B159F6" w:rsidRPr="00C710FF" w:rsidRDefault="00B159F6" w:rsidP="004B3E54">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Erik LAVY</w:t>
      </w:r>
    </w:p>
    <w:p w:rsidR="004B3E54" w:rsidRDefault="004B3E54" w:rsidP="004B3E54">
      <w:pPr>
        <w:spacing w:after="120"/>
        <w:jc w:val="both"/>
        <w:rPr>
          <w:rFonts w:asciiTheme="majorHAnsi" w:hAnsiTheme="majorHAnsi" w:cstheme="majorHAnsi"/>
          <w:sz w:val="24"/>
          <w:szCs w:val="24"/>
          <w:highlight w:val="white"/>
        </w:rPr>
        <w:sectPr w:rsidR="004B3E54" w:rsidSect="004B3E54">
          <w:type w:val="continuous"/>
          <w:pgSz w:w="11906" w:h="16838"/>
          <w:pgMar w:top="1417" w:right="1134" w:bottom="1134" w:left="1134" w:header="708" w:footer="708" w:gutter="0"/>
          <w:cols w:num="2" w:space="708"/>
          <w:docGrid w:linePitch="360"/>
        </w:sectPr>
      </w:pPr>
    </w:p>
    <w:p w:rsidR="004B3E54" w:rsidRPr="004B3E54" w:rsidRDefault="004B3E54" w:rsidP="004B3E54">
      <w:pPr>
        <w:spacing w:after="120"/>
        <w:jc w:val="both"/>
        <w:rPr>
          <w:rFonts w:asciiTheme="majorHAnsi" w:hAnsiTheme="majorHAnsi" w:cstheme="majorHAnsi"/>
          <w:sz w:val="24"/>
          <w:szCs w:val="24"/>
          <w:highlight w:val="white"/>
        </w:rPr>
      </w:pPr>
    </w:p>
    <w:p w:rsidR="00EE6A59" w:rsidRDefault="00EE6A59">
      <w:pPr>
        <w:rPr>
          <w:rFonts w:asciiTheme="majorHAnsi" w:hAnsiTheme="majorHAnsi" w:cstheme="majorHAnsi"/>
          <w:b/>
          <w:sz w:val="28"/>
          <w:szCs w:val="24"/>
        </w:rPr>
      </w:pPr>
      <w:r>
        <w:rPr>
          <w:rFonts w:asciiTheme="majorHAnsi" w:hAnsiTheme="majorHAnsi" w:cstheme="majorHAnsi"/>
          <w:b/>
          <w:sz w:val="28"/>
          <w:szCs w:val="24"/>
        </w:rPr>
        <w:br w:type="page"/>
      </w:r>
    </w:p>
    <w:p w:rsidR="008D00BC" w:rsidRPr="00EC6528" w:rsidRDefault="008D00BC" w:rsidP="00EE6A59">
      <w:pPr>
        <w:jc w:val="center"/>
        <w:rPr>
          <w:rFonts w:asciiTheme="majorHAnsi" w:hAnsiTheme="majorHAnsi" w:cstheme="majorHAnsi"/>
          <w:b/>
          <w:sz w:val="28"/>
          <w:szCs w:val="28"/>
        </w:rPr>
      </w:pPr>
      <w:r w:rsidRPr="00EC6528">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19</w:t>
      </w:r>
    </w:p>
    <w:p w:rsidR="006D64AD" w:rsidRPr="00EC6528" w:rsidRDefault="006D64AD" w:rsidP="006D64AD">
      <w:pPr>
        <w:jc w:val="center"/>
        <w:rPr>
          <w:rFonts w:asciiTheme="majorHAnsi" w:hAnsiTheme="majorHAnsi" w:cstheme="majorHAnsi"/>
          <w:b/>
          <w:sz w:val="28"/>
          <w:szCs w:val="28"/>
        </w:rPr>
      </w:pPr>
      <w:r w:rsidRPr="00EC6528">
        <w:rPr>
          <w:rFonts w:asciiTheme="majorHAnsi" w:hAnsiTheme="majorHAnsi" w:cstheme="majorHAnsi"/>
          <w:b/>
          <w:sz w:val="28"/>
          <w:szCs w:val="28"/>
        </w:rPr>
        <w:t>"</w:t>
      </w:r>
      <w:r w:rsidR="00324BDA" w:rsidRPr="00EC6528">
        <w:rPr>
          <w:rFonts w:asciiTheme="majorHAnsi" w:hAnsiTheme="majorHAnsi" w:cstheme="majorHAnsi"/>
          <w:b/>
          <w:sz w:val="28"/>
          <w:szCs w:val="28"/>
        </w:rPr>
        <w:t xml:space="preserve">COSTITUZIONE DI UNA COMMISSIONE SPECIALE PER L'ANALISI DELL'APPLICAZIONE DELLE PREVISIONI DELL'ART. 14 DELLO STATUTO SPECIALE DI AUTONOMIA NELL'AMBITO DELL'ATTUALE </w:t>
      </w:r>
      <w:r w:rsidR="004D60E4" w:rsidRPr="00EC6528">
        <w:rPr>
          <w:rFonts w:asciiTheme="majorHAnsi" w:hAnsiTheme="majorHAnsi" w:cstheme="majorHAnsi"/>
          <w:b/>
          <w:sz w:val="28"/>
          <w:szCs w:val="28"/>
        </w:rPr>
        <w:t>QUADRO</w:t>
      </w:r>
      <w:r w:rsidR="00324BDA" w:rsidRPr="00EC6528">
        <w:rPr>
          <w:rFonts w:asciiTheme="majorHAnsi" w:hAnsiTheme="majorHAnsi" w:cstheme="majorHAnsi"/>
          <w:b/>
          <w:sz w:val="28"/>
          <w:szCs w:val="28"/>
        </w:rPr>
        <w:t xml:space="preserve"> NORMATIVO COMUNITARIO </w:t>
      </w:r>
      <w:r w:rsidR="004D60E4" w:rsidRPr="00EC6528">
        <w:rPr>
          <w:rFonts w:asciiTheme="majorHAnsi" w:hAnsiTheme="majorHAnsi" w:cstheme="majorHAnsi"/>
          <w:b/>
          <w:sz w:val="28"/>
          <w:szCs w:val="28"/>
        </w:rPr>
        <w:t>DI RIFERIMENTO</w:t>
      </w:r>
      <w:r w:rsidRPr="00EC6528">
        <w:rPr>
          <w:rFonts w:asciiTheme="majorHAnsi" w:hAnsiTheme="majorHAnsi" w:cstheme="majorHAnsi"/>
          <w:b/>
          <w:sz w:val="28"/>
          <w:szCs w:val="28"/>
        </w:rPr>
        <w:t>"</w:t>
      </w:r>
    </w:p>
    <w:p w:rsidR="007410B0" w:rsidRPr="0014040B" w:rsidRDefault="007410B0" w:rsidP="006D64AD">
      <w:pPr>
        <w:jc w:val="center"/>
        <w:rPr>
          <w:rFonts w:asciiTheme="majorHAnsi" w:hAnsiTheme="majorHAnsi" w:cstheme="majorHAnsi"/>
          <w:b/>
          <w:sz w:val="24"/>
          <w:szCs w:val="24"/>
        </w:rPr>
      </w:pPr>
    </w:p>
    <w:p w:rsidR="00C97BD1" w:rsidRDefault="00C97BD1" w:rsidP="00C97BD1">
      <w:pPr>
        <w:spacing w:after="120"/>
        <w:jc w:val="center"/>
        <w:rPr>
          <w:rFonts w:asciiTheme="majorHAnsi" w:hAnsiTheme="majorHAnsi" w:cstheme="majorHAnsi"/>
          <w:b/>
          <w:i/>
          <w:sz w:val="28"/>
          <w:szCs w:val="24"/>
        </w:rPr>
      </w:pPr>
      <w:r w:rsidRPr="00C97BD1">
        <w:rPr>
          <w:rFonts w:asciiTheme="majorHAnsi" w:hAnsiTheme="majorHAnsi" w:cstheme="majorHAnsi"/>
          <w:b/>
          <w:i/>
          <w:sz w:val="28"/>
          <w:szCs w:val="24"/>
        </w:rPr>
        <w:t>IL CONSIGLIO REGIONALE DELLA VALLE D'AOSTA/VALLÉE D'AOSTE</w:t>
      </w:r>
    </w:p>
    <w:p w:rsidR="00A674B3" w:rsidRDefault="00A674B3" w:rsidP="00A674B3">
      <w:pPr>
        <w:spacing w:after="120"/>
        <w:jc w:val="both"/>
        <w:rPr>
          <w:rFonts w:asciiTheme="majorHAnsi" w:hAnsiTheme="majorHAnsi" w:cstheme="majorHAnsi"/>
          <w:b/>
          <w:sz w:val="24"/>
          <w:szCs w:val="24"/>
          <w:lang w:val="fr-FR"/>
        </w:rPr>
      </w:pPr>
      <w:r w:rsidRPr="00A674B3">
        <w:rPr>
          <w:rFonts w:asciiTheme="majorHAnsi" w:hAnsiTheme="majorHAnsi" w:cstheme="majorHAnsi"/>
          <w:b/>
          <w:sz w:val="24"/>
          <w:szCs w:val="24"/>
          <w:u w:val="single"/>
          <w:lang w:val="fr-FR"/>
        </w:rPr>
        <w:t xml:space="preserve">RAPPELANT </w:t>
      </w:r>
      <w:r w:rsidRPr="00A674B3">
        <w:rPr>
          <w:rFonts w:asciiTheme="majorHAnsi" w:hAnsiTheme="majorHAnsi" w:cstheme="majorHAnsi"/>
          <w:sz w:val="24"/>
          <w:szCs w:val="24"/>
          <w:u w:val="single"/>
          <w:lang w:val="fr-FR"/>
        </w:rPr>
        <w:t>l'article 12 du Statut spécial de la Vallée d'Aoste</w:t>
      </w:r>
      <w:r>
        <w:rPr>
          <w:rFonts w:asciiTheme="majorHAnsi" w:hAnsiTheme="majorHAnsi" w:cstheme="majorHAnsi"/>
          <w:sz w:val="24"/>
          <w:szCs w:val="24"/>
          <w:lang w:val="fr-FR"/>
        </w:rPr>
        <w:t xml:space="preserve">: </w:t>
      </w:r>
      <w:r w:rsidRPr="00A674B3">
        <w:rPr>
          <w:rFonts w:asciiTheme="majorHAnsi" w:hAnsiTheme="majorHAnsi" w:cstheme="majorHAnsi"/>
          <w:i/>
          <w:sz w:val="24"/>
          <w:szCs w:val="24"/>
          <w:lang w:val="fr-FR"/>
        </w:rPr>
        <w:t>"En sus des recettes propres à la Vallée, l'État attribue à celle-ci, le Conseil de la Vallée entendu, une quote-part du produit des impôts qu'il perçoit.</w:t>
      </w:r>
      <w:r>
        <w:rPr>
          <w:rFonts w:asciiTheme="majorHAnsi" w:hAnsiTheme="majorHAnsi" w:cstheme="majorHAnsi"/>
          <w:i/>
          <w:sz w:val="24"/>
          <w:szCs w:val="24"/>
          <w:lang w:val="fr-FR"/>
        </w:rPr>
        <w:t xml:space="preserve"> / </w:t>
      </w:r>
      <w:r w:rsidRPr="00A674B3">
        <w:rPr>
          <w:rFonts w:asciiTheme="majorHAnsi" w:hAnsiTheme="majorHAnsi" w:cstheme="majorHAnsi"/>
          <w:i/>
          <w:sz w:val="24"/>
          <w:szCs w:val="24"/>
          <w:lang w:val="fr-FR"/>
        </w:rPr>
        <w:t>La Vallée peut créer des impôts et des surtaxes, dans le respect des principes du droit fiscal en vigueur.</w:t>
      </w:r>
      <w:r>
        <w:rPr>
          <w:rFonts w:asciiTheme="majorHAnsi" w:hAnsiTheme="majorHAnsi" w:cstheme="majorHAnsi"/>
          <w:i/>
          <w:sz w:val="24"/>
          <w:szCs w:val="24"/>
          <w:lang w:val="fr-FR"/>
        </w:rPr>
        <w:t xml:space="preserve"> / </w:t>
      </w:r>
      <w:r w:rsidRPr="00A674B3">
        <w:rPr>
          <w:rFonts w:asciiTheme="majorHAnsi" w:hAnsiTheme="majorHAnsi" w:cstheme="majorHAnsi"/>
          <w:i/>
          <w:sz w:val="24"/>
          <w:szCs w:val="24"/>
          <w:lang w:val="fr-FR"/>
        </w:rPr>
        <w:t>Aux fins de la réalisation d'objectifs déterminés ne relevant pas des compétences normales de la Région, l'État attribue à cette dernière des fonds spéciaux par une loi.</w:t>
      </w:r>
      <w:r>
        <w:rPr>
          <w:rFonts w:asciiTheme="majorHAnsi" w:hAnsiTheme="majorHAnsi" w:cstheme="majorHAnsi"/>
          <w:i/>
          <w:sz w:val="24"/>
          <w:szCs w:val="24"/>
          <w:lang w:val="fr-FR"/>
        </w:rPr>
        <w:t xml:space="preserve"> / </w:t>
      </w:r>
      <w:r w:rsidRPr="00A674B3">
        <w:rPr>
          <w:rFonts w:asciiTheme="majorHAnsi" w:hAnsiTheme="majorHAnsi" w:cstheme="majorHAnsi"/>
          <w:i/>
          <w:sz w:val="24"/>
          <w:szCs w:val="24"/>
          <w:lang w:val="fr-FR"/>
        </w:rPr>
        <w:t>L'État cède, en outre, à la Région les neuf dixièmes de la redevance annuelle perçue aux termes de la loi sur les concessions de dérivation des eaux à usage hydroélectrique."</w:t>
      </w:r>
    </w:p>
    <w:p w:rsidR="006D64AD" w:rsidRPr="004D60E4" w:rsidRDefault="004D60E4" w:rsidP="00A674B3">
      <w:pPr>
        <w:spacing w:after="120"/>
        <w:jc w:val="both"/>
        <w:rPr>
          <w:rFonts w:asciiTheme="majorHAnsi" w:hAnsiTheme="majorHAnsi" w:cstheme="majorHAnsi"/>
          <w:sz w:val="24"/>
          <w:szCs w:val="24"/>
          <w:lang w:val="fr-FR"/>
        </w:rPr>
      </w:pPr>
      <w:r w:rsidRPr="00A674B3">
        <w:rPr>
          <w:rFonts w:asciiTheme="majorHAnsi" w:hAnsiTheme="majorHAnsi" w:cstheme="majorHAnsi"/>
          <w:b/>
          <w:sz w:val="24"/>
          <w:szCs w:val="24"/>
          <w:u w:val="single"/>
          <w:lang w:val="fr-FR"/>
        </w:rPr>
        <w:t>RAPPELANT</w:t>
      </w:r>
      <w:r w:rsidR="00A674B3" w:rsidRPr="00A674B3">
        <w:rPr>
          <w:rFonts w:asciiTheme="majorHAnsi" w:hAnsiTheme="majorHAnsi" w:cstheme="majorHAnsi"/>
          <w:b/>
          <w:sz w:val="24"/>
          <w:szCs w:val="24"/>
          <w:u w:val="single"/>
          <w:lang w:val="fr-FR"/>
        </w:rPr>
        <w:t xml:space="preserve"> </w:t>
      </w:r>
      <w:r w:rsidR="006D64AD" w:rsidRPr="00A674B3">
        <w:rPr>
          <w:rFonts w:asciiTheme="majorHAnsi" w:hAnsiTheme="majorHAnsi" w:cstheme="majorHAnsi"/>
          <w:sz w:val="24"/>
          <w:szCs w:val="24"/>
          <w:u w:val="single"/>
          <w:lang w:val="fr-FR"/>
        </w:rPr>
        <w:t>l'</w:t>
      </w:r>
      <w:r w:rsidRPr="00A674B3">
        <w:rPr>
          <w:rFonts w:asciiTheme="majorHAnsi" w:hAnsiTheme="majorHAnsi" w:cstheme="majorHAnsi"/>
          <w:sz w:val="24"/>
          <w:szCs w:val="24"/>
          <w:u w:val="single"/>
          <w:lang w:val="fr-FR"/>
        </w:rPr>
        <w:t>article 14 du Statut spécial de la Vallée d'Aoste</w:t>
      </w:r>
      <w:r w:rsidR="00A674B3">
        <w:rPr>
          <w:rFonts w:asciiTheme="majorHAnsi" w:hAnsiTheme="majorHAnsi" w:cstheme="majorHAnsi"/>
          <w:sz w:val="24"/>
          <w:szCs w:val="24"/>
          <w:lang w:val="fr-FR"/>
        </w:rPr>
        <w:t>:</w:t>
      </w:r>
      <w:r>
        <w:rPr>
          <w:rFonts w:asciiTheme="majorHAnsi" w:hAnsiTheme="majorHAnsi" w:cstheme="majorHAnsi"/>
          <w:sz w:val="24"/>
          <w:szCs w:val="24"/>
          <w:lang w:val="fr-FR"/>
        </w:rPr>
        <w:t xml:space="preserve"> </w:t>
      </w:r>
      <w:r w:rsidRPr="004D60E4">
        <w:rPr>
          <w:rFonts w:asciiTheme="majorHAnsi" w:hAnsiTheme="majorHAnsi" w:cstheme="majorHAnsi"/>
          <w:i/>
          <w:sz w:val="24"/>
          <w:szCs w:val="24"/>
          <w:lang w:val="fr-FR"/>
        </w:rPr>
        <w:t>"Le territoire de la Vallée d'Aoste est placé en dehors de la frontière douanière et constitue une zone franche.</w:t>
      </w:r>
      <w:r w:rsidR="007B379E">
        <w:rPr>
          <w:rFonts w:asciiTheme="majorHAnsi" w:hAnsiTheme="majorHAnsi" w:cstheme="majorHAnsi"/>
          <w:i/>
          <w:sz w:val="24"/>
          <w:szCs w:val="24"/>
          <w:lang w:val="fr-FR"/>
        </w:rPr>
        <w:t xml:space="preserve"> </w:t>
      </w:r>
      <w:r>
        <w:rPr>
          <w:rFonts w:asciiTheme="majorHAnsi" w:hAnsiTheme="majorHAnsi" w:cstheme="majorHAnsi"/>
          <w:i/>
          <w:sz w:val="24"/>
          <w:szCs w:val="24"/>
          <w:lang w:val="fr-FR"/>
        </w:rPr>
        <w:t>/</w:t>
      </w:r>
      <w:r w:rsidR="007B379E">
        <w:rPr>
          <w:rFonts w:asciiTheme="majorHAnsi" w:hAnsiTheme="majorHAnsi" w:cstheme="majorHAnsi"/>
          <w:i/>
          <w:sz w:val="24"/>
          <w:szCs w:val="24"/>
          <w:lang w:val="fr-FR"/>
        </w:rPr>
        <w:t xml:space="preserve"> </w:t>
      </w:r>
      <w:r w:rsidRPr="004D60E4">
        <w:rPr>
          <w:rFonts w:asciiTheme="majorHAnsi" w:hAnsiTheme="majorHAnsi" w:cstheme="majorHAnsi"/>
          <w:i/>
          <w:sz w:val="24"/>
          <w:szCs w:val="24"/>
          <w:lang w:val="fr-FR"/>
        </w:rPr>
        <w:t>Les modalités de réalisation de la zone franche seront établies en accord avec la Région et fixées par une loi de l'État</w:t>
      </w:r>
      <w:r w:rsidR="007B379E">
        <w:rPr>
          <w:rFonts w:asciiTheme="majorHAnsi" w:hAnsiTheme="majorHAnsi" w:cstheme="majorHAnsi"/>
          <w:i/>
          <w:sz w:val="24"/>
          <w:szCs w:val="24"/>
          <w:lang w:val="fr-FR"/>
        </w:rPr>
        <w:t>."</w:t>
      </w:r>
      <w:r w:rsidR="006D64AD" w:rsidRPr="004D60E4">
        <w:rPr>
          <w:rFonts w:asciiTheme="majorHAnsi" w:hAnsiTheme="majorHAnsi" w:cstheme="majorHAnsi"/>
          <w:sz w:val="24"/>
          <w:szCs w:val="24"/>
          <w:lang w:val="fr-FR"/>
        </w:rPr>
        <w:t>;</w:t>
      </w:r>
    </w:p>
    <w:p w:rsidR="00DF2C46" w:rsidRDefault="00DF2C46" w:rsidP="007B379E">
      <w:pPr>
        <w:spacing w:after="120"/>
        <w:jc w:val="both"/>
        <w:rPr>
          <w:rFonts w:asciiTheme="majorHAnsi" w:hAnsiTheme="majorHAnsi" w:cstheme="majorHAnsi"/>
          <w:sz w:val="24"/>
          <w:szCs w:val="24"/>
        </w:rPr>
      </w:pPr>
      <w:r>
        <w:rPr>
          <w:rFonts w:asciiTheme="majorHAnsi" w:hAnsiTheme="majorHAnsi" w:cstheme="majorHAnsi"/>
          <w:b/>
          <w:sz w:val="24"/>
          <w:szCs w:val="24"/>
        </w:rPr>
        <w:t xml:space="preserve">RICHIAMATI </w:t>
      </w:r>
      <w:r w:rsidRPr="00DF2C46">
        <w:rPr>
          <w:rFonts w:asciiTheme="majorHAnsi" w:hAnsiTheme="majorHAnsi" w:cstheme="majorHAnsi"/>
          <w:sz w:val="24"/>
          <w:szCs w:val="24"/>
        </w:rPr>
        <w:t>i contenuti</w:t>
      </w:r>
      <w:r>
        <w:rPr>
          <w:rFonts w:asciiTheme="majorHAnsi" w:hAnsiTheme="majorHAnsi" w:cstheme="majorHAnsi"/>
          <w:sz w:val="24"/>
          <w:szCs w:val="24"/>
        </w:rPr>
        <w:t xml:space="preserve"> del disegno di legge presentato</w:t>
      </w:r>
      <w:r w:rsidR="00D73086">
        <w:rPr>
          <w:rFonts w:asciiTheme="majorHAnsi" w:hAnsiTheme="majorHAnsi" w:cstheme="majorHAnsi"/>
          <w:sz w:val="24"/>
          <w:szCs w:val="24"/>
        </w:rPr>
        <w:t xml:space="preserve"> nell'ambito della IV legislatura del Senato della Repubblica</w:t>
      </w:r>
      <w:r>
        <w:rPr>
          <w:rFonts w:asciiTheme="majorHAnsi" w:hAnsiTheme="majorHAnsi" w:cstheme="majorHAnsi"/>
          <w:sz w:val="24"/>
          <w:szCs w:val="24"/>
        </w:rPr>
        <w:t xml:space="preserve"> dal Sen. </w:t>
      </w:r>
      <w:proofErr w:type="spellStart"/>
      <w:r>
        <w:rPr>
          <w:rFonts w:asciiTheme="majorHAnsi" w:hAnsiTheme="majorHAnsi" w:cstheme="majorHAnsi"/>
          <w:sz w:val="24"/>
          <w:szCs w:val="24"/>
        </w:rPr>
        <w:t>Chabod</w:t>
      </w:r>
      <w:proofErr w:type="spellEnd"/>
      <w:r>
        <w:rPr>
          <w:rFonts w:asciiTheme="majorHAnsi" w:hAnsiTheme="majorHAnsi" w:cstheme="majorHAnsi"/>
          <w:sz w:val="24"/>
          <w:szCs w:val="24"/>
        </w:rPr>
        <w:t xml:space="preserve"> il 19 giugno 1963 rubricato </w:t>
      </w:r>
      <w:r w:rsidRPr="00DF2C46">
        <w:rPr>
          <w:rFonts w:asciiTheme="majorHAnsi" w:hAnsiTheme="majorHAnsi" w:cstheme="majorHAnsi"/>
          <w:i/>
          <w:sz w:val="24"/>
          <w:szCs w:val="24"/>
        </w:rPr>
        <w:t>Modalità di attuazione della zona franca della Valle d'Aosta</w:t>
      </w:r>
      <w:r>
        <w:rPr>
          <w:rFonts w:asciiTheme="majorHAnsi" w:hAnsiTheme="majorHAnsi" w:cstheme="majorHAnsi"/>
          <w:sz w:val="24"/>
          <w:szCs w:val="24"/>
        </w:rPr>
        <w:t>;</w:t>
      </w:r>
    </w:p>
    <w:p w:rsidR="00DF2C46" w:rsidRDefault="007B379E" w:rsidP="007B379E">
      <w:pPr>
        <w:spacing w:after="120"/>
        <w:jc w:val="both"/>
        <w:rPr>
          <w:rFonts w:asciiTheme="majorHAnsi" w:hAnsiTheme="majorHAnsi" w:cstheme="majorHAnsi"/>
          <w:sz w:val="24"/>
          <w:szCs w:val="24"/>
        </w:rPr>
      </w:pPr>
      <w:r>
        <w:rPr>
          <w:rFonts w:asciiTheme="majorHAnsi" w:hAnsiTheme="majorHAnsi" w:cstheme="majorHAnsi"/>
          <w:b/>
          <w:sz w:val="24"/>
          <w:szCs w:val="24"/>
        </w:rPr>
        <w:t>RICHIAMATI</w:t>
      </w:r>
      <w:r w:rsidR="00C97BD1">
        <w:rPr>
          <w:rFonts w:asciiTheme="majorHAnsi" w:hAnsiTheme="majorHAnsi" w:cstheme="majorHAnsi"/>
          <w:b/>
          <w:sz w:val="24"/>
          <w:szCs w:val="24"/>
        </w:rPr>
        <w:t xml:space="preserve"> INOLTRE</w:t>
      </w:r>
      <w:r>
        <w:rPr>
          <w:rFonts w:asciiTheme="majorHAnsi" w:hAnsiTheme="majorHAnsi" w:cstheme="majorHAnsi"/>
          <w:b/>
          <w:sz w:val="24"/>
          <w:szCs w:val="24"/>
        </w:rPr>
        <w:t xml:space="preserve"> </w:t>
      </w:r>
      <w:r>
        <w:rPr>
          <w:rFonts w:asciiTheme="majorHAnsi" w:hAnsiTheme="majorHAnsi" w:cstheme="majorHAnsi"/>
          <w:sz w:val="24"/>
          <w:szCs w:val="24"/>
        </w:rPr>
        <w:t xml:space="preserve">i principi del </w:t>
      </w:r>
      <w:proofErr w:type="spellStart"/>
      <w:r>
        <w:rPr>
          <w:rFonts w:asciiTheme="majorHAnsi" w:hAnsiTheme="majorHAnsi" w:cstheme="majorHAnsi"/>
          <w:sz w:val="24"/>
          <w:szCs w:val="24"/>
        </w:rPr>
        <w:t>D.Lgs</w:t>
      </w:r>
      <w:proofErr w:type="spellEnd"/>
      <w:r w:rsidRPr="007B379E">
        <w:rPr>
          <w:rFonts w:asciiTheme="majorHAnsi" w:hAnsiTheme="majorHAnsi" w:cstheme="majorHAnsi"/>
          <w:sz w:val="24"/>
          <w:szCs w:val="24"/>
        </w:rPr>
        <w:t xml:space="preserve"> 20 novembre 2017, n. 184</w:t>
      </w:r>
      <w:r>
        <w:rPr>
          <w:rFonts w:asciiTheme="majorHAnsi" w:hAnsiTheme="majorHAnsi" w:cstheme="majorHAnsi"/>
          <w:sz w:val="24"/>
          <w:szCs w:val="24"/>
        </w:rPr>
        <w:t xml:space="preserve"> </w:t>
      </w:r>
      <w:r w:rsidR="00DF2C46">
        <w:rPr>
          <w:rFonts w:asciiTheme="majorHAnsi" w:hAnsiTheme="majorHAnsi" w:cstheme="majorHAnsi"/>
          <w:sz w:val="24"/>
          <w:szCs w:val="24"/>
        </w:rPr>
        <w:t xml:space="preserve">inerente </w:t>
      </w:r>
      <w:r w:rsidRPr="00DF2C46">
        <w:rPr>
          <w:rFonts w:asciiTheme="majorHAnsi" w:hAnsiTheme="majorHAnsi" w:cstheme="majorHAnsi"/>
          <w:i/>
          <w:sz w:val="24"/>
          <w:szCs w:val="24"/>
        </w:rPr>
        <w:t>Norme di attuazione dello Statuto speciale della Valle d'Aosta/Vallee d'</w:t>
      </w:r>
      <w:proofErr w:type="spellStart"/>
      <w:r w:rsidRPr="00DF2C46">
        <w:rPr>
          <w:rFonts w:asciiTheme="majorHAnsi" w:hAnsiTheme="majorHAnsi" w:cstheme="majorHAnsi"/>
          <w:i/>
          <w:sz w:val="24"/>
          <w:szCs w:val="24"/>
        </w:rPr>
        <w:t>Aoste</w:t>
      </w:r>
      <w:proofErr w:type="spellEnd"/>
      <w:r w:rsidRPr="00DF2C46">
        <w:rPr>
          <w:rFonts w:asciiTheme="majorHAnsi" w:hAnsiTheme="majorHAnsi" w:cstheme="majorHAnsi"/>
          <w:i/>
          <w:sz w:val="24"/>
          <w:szCs w:val="24"/>
        </w:rPr>
        <w:t xml:space="preserve"> in materia di coordinamento e di raccordo tra la finanza statale e regionale</w:t>
      </w:r>
      <w:r w:rsidR="00DF2C46">
        <w:rPr>
          <w:rFonts w:asciiTheme="majorHAnsi" w:hAnsiTheme="majorHAnsi" w:cstheme="majorHAnsi"/>
          <w:sz w:val="24"/>
          <w:szCs w:val="24"/>
        </w:rPr>
        <w:t>;</w:t>
      </w:r>
    </w:p>
    <w:p w:rsidR="0057055C" w:rsidRDefault="00C97BD1" w:rsidP="007B379E">
      <w:pPr>
        <w:spacing w:after="120"/>
        <w:jc w:val="both"/>
        <w:rPr>
          <w:rFonts w:asciiTheme="majorHAnsi" w:hAnsiTheme="majorHAnsi" w:cstheme="majorHAnsi"/>
          <w:sz w:val="24"/>
          <w:szCs w:val="24"/>
        </w:rPr>
      </w:pPr>
      <w:r w:rsidRPr="001C2184">
        <w:rPr>
          <w:rFonts w:asciiTheme="majorHAnsi" w:hAnsiTheme="majorHAnsi" w:cstheme="majorHAnsi"/>
          <w:b/>
          <w:sz w:val="24"/>
          <w:szCs w:val="24"/>
        </w:rPr>
        <w:t>ALLA LUCE</w:t>
      </w:r>
      <w:r>
        <w:rPr>
          <w:rFonts w:asciiTheme="majorHAnsi" w:hAnsiTheme="majorHAnsi" w:cstheme="majorHAnsi"/>
          <w:sz w:val="24"/>
          <w:szCs w:val="24"/>
        </w:rPr>
        <w:t xml:space="preserve"> </w:t>
      </w:r>
      <w:r w:rsidR="001C2184">
        <w:rPr>
          <w:rFonts w:asciiTheme="majorHAnsi" w:hAnsiTheme="majorHAnsi" w:cstheme="majorHAnsi"/>
          <w:sz w:val="24"/>
          <w:szCs w:val="24"/>
        </w:rPr>
        <w:t>del</w:t>
      </w:r>
      <w:r w:rsidR="007410B0">
        <w:rPr>
          <w:rFonts w:asciiTheme="majorHAnsi" w:hAnsiTheme="majorHAnsi" w:cstheme="majorHAnsi"/>
          <w:sz w:val="24"/>
          <w:szCs w:val="24"/>
        </w:rPr>
        <w:t>l'esperienza delle Zone Economiche Speciali già esistenti all'interno dell'Unione Europea nella forma (ad esempio) di parchi industriali</w:t>
      </w:r>
      <w:r w:rsidR="00A674B3">
        <w:rPr>
          <w:rFonts w:asciiTheme="majorHAnsi" w:hAnsiTheme="majorHAnsi" w:cstheme="majorHAnsi"/>
          <w:sz w:val="24"/>
          <w:szCs w:val="24"/>
        </w:rPr>
        <w:t xml:space="preserve"> o tecnologici</w:t>
      </w:r>
      <w:r w:rsidR="007410B0">
        <w:rPr>
          <w:rFonts w:asciiTheme="majorHAnsi" w:hAnsiTheme="majorHAnsi" w:cstheme="majorHAnsi"/>
          <w:sz w:val="24"/>
          <w:szCs w:val="24"/>
        </w:rPr>
        <w:t xml:space="preserve">, </w:t>
      </w:r>
      <w:r w:rsidR="007410B0" w:rsidRPr="007410B0">
        <w:rPr>
          <w:rFonts w:asciiTheme="majorHAnsi" w:hAnsiTheme="majorHAnsi" w:cstheme="majorHAnsi"/>
          <w:i/>
          <w:sz w:val="24"/>
          <w:szCs w:val="24"/>
        </w:rPr>
        <w:t>eco-industrial park</w:t>
      </w:r>
      <w:r w:rsidR="007410B0">
        <w:rPr>
          <w:rFonts w:asciiTheme="majorHAnsi" w:hAnsiTheme="majorHAnsi" w:cstheme="majorHAnsi"/>
          <w:sz w:val="24"/>
          <w:szCs w:val="24"/>
        </w:rPr>
        <w:t>, zone franche</w:t>
      </w:r>
      <w:r w:rsidR="00A674B3">
        <w:rPr>
          <w:rFonts w:asciiTheme="majorHAnsi" w:hAnsiTheme="majorHAnsi" w:cstheme="majorHAnsi"/>
          <w:sz w:val="24"/>
          <w:szCs w:val="24"/>
        </w:rPr>
        <w:t>, zone franche urbane</w:t>
      </w:r>
      <w:r w:rsidR="007410B0">
        <w:rPr>
          <w:rFonts w:asciiTheme="majorHAnsi" w:hAnsiTheme="majorHAnsi" w:cstheme="majorHAnsi"/>
          <w:sz w:val="24"/>
          <w:szCs w:val="24"/>
        </w:rPr>
        <w:t xml:space="preserve"> e/o distretti per l'innovazione;</w:t>
      </w:r>
    </w:p>
    <w:p w:rsidR="00DF2C46" w:rsidRDefault="0057055C" w:rsidP="0057055C">
      <w:pPr>
        <w:spacing w:after="120"/>
        <w:jc w:val="both"/>
        <w:rPr>
          <w:rFonts w:asciiTheme="majorHAnsi" w:hAnsiTheme="majorHAnsi" w:cstheme="majorHAnsi"/>
          <w:sz w:val="24"/>
          <w:szCs w:val="24"/>
        </w:rPr>
      </w:pPr>
      <w:r w:rsidRPr="0057055C">
        <w:rPr>
          <w:rFonts w:asciiTheme="majorHAnsi" w:hAnsiTheme="majorHAnsi" w:cstheme="majorHAnsi"/>
          <w:b/>
          <w:sz w:val="24"/>
          <w:szCs w:val="24"/>
        </w:rPr>
        <w:t>TENUTO CONTO</w:t>
      </w:r>
      <w:r>
        <w:rPr>
          <w:rFonts w:asciiTheme="majorHAnsi" w:hAnsiTheme="majorHAnsi" w:cstheme="majorHAnsi"/>
          <w:sz w:val="24"/>
          <w:szCs w:val="24"/>
        </w:rPr>
        <w:t xml:space="preserve"> che all'interno del Documento di Economia e Finanza Regionale 2022-2024 viene specificata l'importanza di </w:t>
      </w:r>
      <w:r w:rsidRPr="0057055C">
        <w:rPr>
          <w:rFonts w:asciiTheme="majorHAnsi" w:hAnsiTheme="majorHAnsi" w:cstheme="majorHAnsi"/>
          <w:i/>
          <w:sz w:val="24"/>
          <w:szCs w:val="24"/>
        </w:rPr>
        <w:t>riprendere il dialogo con il Governo centrale, costruendo un rapporto di rispetto reciproco</w:t>
      </w:r>
      <w:r>
        <w:rPr>
          <w:rFonts w:asciiTheme="majorHAnsi" w:hAnsiTheme="majorHAnsi" w:cstheme="majorHAnsi"/>
          <w:i/>
          <w:sz w:val="24"/>
          <w:szCs w:val="24"/>
        </w:rPr>
        <w:t xml:space="preserve"> </w:t>
      </w:r>
      <w:r w:rsidRPr="0057055C">
        <w:rPr>
          <w:rFonts w:asciiTheme="majorHAnsi" w:hAnsiTheme="majorHAnsi" w:cstheme="majorHAnsi"/>
          <w:i/>
          <w:sz w:val="24"/>
          <w:szCs w:val="24"/>
        </w:rPr>
        <w:t>che passi anzitutto dalla piena operatività della Commissione paritetica e che permetta di</w:t>
      </w:r>
      <w:r>
        <w:rPr>
          <w:rFonts w:asciiTheme="majorHAnsi" w:hAnsiTheme="majorHAnsi" w:cstheme="majorHAnsi"/>
          <w:i/>
          <w:sz w:val="24"/>
          <w:szCs w:val="24"/>
        </w:rPr>
        <w:t xml:space="preserve"> </w:t>
      </w:r>
      <w:r w:rsidRPr="0057055C">
        <w:rPr>
          <w:rFonts w:asciiTheme="majorHAnsi" w:hAnsiTheme="majorHAnsi" w:cstheme="majorHAnsi"/>
          <w:i/>
          <w:sz w:val="24"/>
          <w:szCs w:val="24"/>
        </w:rPr>
        <w:t>porre le basi per avviare una proficua stagione di revisione dello Statuto speciale</w:t>
      </w:r>
      <w:r>
        <w:rPr>
          <w:rFonts w:asciiTheme="majorHAnsi" w:hAnsiTheme="majorHAnsi" w:cstheme="majorHAnsi"/>
          <w:sz w:val="24"/>
          <w:szCs w:val="24"/>
        </w:rPr>
        <w:t xml:space="preserve">, nonché la necessità di </w:t>
      </w:r>
      <w:r w:rsidRPr="0057055C">
        <w:rPr>
          <w:rFonts w:asciiTheme="majorHAnsi" w:hAnsiTheme="majorHAnsi" w:cstheme="majorHAnsi"/>
          <w:i/>
          <w:sz w:val="24"/>
          <w:szCs w:val="24"/>
        </w:rPr>
        <w:t>ristrutturare i rapporti economici con lo Stato, ponendo particolare attenzione al possibile</w:t>
      </w:r>
      <w:r>
        <w:rPr>
          <w:rFonts w:asciiTheme="majorHAnsi" w:hAnsiTheme="majorHAnsi" w:cstheme="majorHAnsi"/>
          <w:i/>
          <w:sz w:val="24"/>
          <w:szCs w:val="24"/>
        </w:rPr>
        <w:t xml:space="preserve"> </w:t>
      </w:r>
      <w:r w:rsidRPr="0057055C">
        <w:rPr>
          <w:rFonts w:asciiTheme="majorHAnsi" w:hAnsiTheme="majorHAnsi" w:cstheme="majorHAnsi"/>
          <w:i/>
          <w:sz w:val="24"/>
          <w:szCs w:val="24"/>
        </w:rPr>
        <w:t>reperimento di risorse straordinarie da utilizzare nell’ambito della gestione dell’emergenza</w:t>
      </w:r>
      <w:r>
        <w:rPr>
          <w:rFonts w:asciiTheme="majorHAnsi" w:hAnsiTheme="majorHAnsi" w:cstheme="majorHAnsi"/>
          <w:i/>
          <w:sz w:val="24"/>
          <w:szCs w:val="24"/>
        </w:rPr>
        <w:t xml:space="preserve"> </w:t>
      </w:r>
      <w:r w:rsidRPr="0057055C">
        <w:rPr>
          <w:rFonts w:asciiTheme="majorHAnsi" w:hAnsiTheme="majorHAnsi" w:cstheme="majorHAnsi"/>
          <w:i/>
          <w:sz w:val="24"/>
          <w:szCs w:val="24"/>
        </w:rPr>
        <w:t>pandemica e nella fase di ripartenza</w:t>
      </w:r>
      <w:r w:rsidRPr="0057055C">
        <w:rPr>
          <w:rFonts w:asciiTheme="majorHAnsi" w:hAnsiTheme="majorHAnsi" w:cstheme="majorHAnsi"/>
          <w:sz w:val="24"/>
          <w:szCs w:val="24"/>
        </w:rPr>
        <w:t>;</w:t>
      </w:r>
    </w:p>
    <w:p w:rsidR="00F34826" w:rsidRDefault="00F34826" w:rsidP="0057055C">
      <w:pPr>
        <w:spacing w:after="120"/>
        <w:jc w:val="both"/>
        <w:rPr>
          <w:rFonts w:asciiTheme="majorHAnsi" w:hAnsiTheme="majorHAnsi" w:cstheme="majorHAnsi"/>
          <w:sz w:val="24"/>
          <w:szCs w:val="24"/>
        </w:rPr>
      </w:pPr>
      <w:r w:rsidRPr="00F34826">
        <w:rPr>
          <w:rFonts w:asciiTheme="majorHAnsi" w:hAnsiTheme="majorHAnsi" w:cstheme="majorHAnsi"/>
          <w:b/>
          <w:sz w:val="24"/>
          <w:szCs w:val="24"/>
        </w:rPr>
        <w:t>TENUTO CONTO INFINE</w:t>
      </w:r>
      <w:r>
        <w:rPr>
          <w:rFonts w:asciiTheme="majorHAnsi" w:hAnsiTheme="majorHAnsi" w:cstheme="majorHAnsi"/>
          <w:sz w:val="24"/>
          <w:szCs w:val="24"/>
        </w:rPr>
        <w:t xml:space="preserve"> che sempre all’interno del Documento di Economia e Finanza Regionale 2022-2024 si precisa che […]</w:t>
      </w:r>
      <w:r w:rsidRPr="00F34826">
        <w:rPr>
          <w:rFonts w:asciiTheme="majorHAnsi" w:hAnsiTheme="majorHAnsi" w:cstheme="majorHAnsi"/>
          <w:sz w:val="24"/>
          <w:szCs w:val="24"/>
        </w:rPr>
        <w:t xml:space="preserve"> </w:t>
      </w:r>
      <w:r w:rsidRPr="00F34826">
        <w:rPr>
          <w:rFonts w:asciiTheme="majorHAnsi" w:hAnsiTheme="majorHAnsi" w:cstheme="majorHAnsi"/>
          <w:i/>
          <w:sz w:val="24"/>
          <w:szCs w:val="24"/>
        </w:rPr>
        <w:t>“per quanto riguarda la Zona Franca della Ricerca e Sviluppo (ZFR&amp;S) si renderà necessario intervenire a livello normativo per introdurre questo strumento innovativo nel panorama delle politiche regionali per il finanziamento della ricerca. L'obiettivo finale è quello di pervenire al riconoscimento dello status di ZFR&amp;S ad una porzione del territorio regionale, riservando agli operatori economici ivi insediati incentivi fiscali e finanziari nonché servizi agevolativi, al fine di sviluppare il tessuto industriale locale e di attrarre dall’esterno della regione imprese, ma anche talenti e risorse per la ricerca, lo sviluppo e l’innovazione, in coerenza con la S3.</w:t>
      </w:r>
      <w:r>
        <w:rPr>
          <w:rFonts w:asciiTheme="majorHAnsi" w:hAnsiTheme="majorHAnsi" w:cstheme="majorHAnsi"/>
          <w:i/>
          <w:sz w:val="24"/>
          <w:szCs w:val="24"/>
        </w:rPr>
        <w:t>”;</w:t>
      </w:r>
    </w:p>
    <w:p w:rsidR="00C97BD1" w:rsidRPr="008D00BC" w:rsidRDefault="001C2184" w:rsidP="00C97BD1">
      <w:pPr>
        <w:widowControl w:val="0"/>
        <w:autoSpaceDE w:val="0"/>
        <w:autoSpaceDN w:val="0"/>
        <w:adjustRightInd w:val="0"/>
        <w:spacing w:after="120"/>
        <w:jc w:val="both"/>
        <w:rPr>
          <w:rFonts w:asciiTheme="majorHAnsi" w:hAnsiTheme="majorHAnsi" w:cstheme="majorHAnsi"/>
          <w:i/>
          <w:sz w:val="24"/>
          <w:szCs w:val="24"/>
        </w:rPr>
      </w:pPr>
      <w:r w:rsidRPr="008D00BC">
        <w:rPr>
          <w:rFonts w:asciiTheme="majorHAnsi" w:hAnsiTheme="majorHAnsi" w:cstheme="majorHAnsi"/>
          <w:i/>
          <w:sz w:val="24"/>
          <w:szCs w:val="24"/>
        </w:rPr>
        <w:lastRenderedPageBreak/>
        <w:t>c</w:t>
      </w:r>
      <w:r w:rsidR="00C97BD1" w:rsidRPr="008D00BC">
        <w:rPr>
          <w:rFonts w:asciiTheme="majorHAnsi" w:hAnsiTheme="majorHAnsi" w:cstheme="majorHAnsi"/>
          <w:i/>
          <w:sz w:val="24"/>
          <w:szCs w:val="24"/>
        </w:rPr>
        <w:t>onformemente alle previsioni di cui agli articoli 18, 20 e 21 del Regolamento interno per il funzio</w:t>
      </w:r>
      <w:r w:rsidR="008D00BC" w:rsidRPr="008D00BC">
        <w:rPr>
          <w:rFonts w:asciiTheme="majorHAnsi" w:hAnsiTheme="majorHAnsi" w:cstheme="majorHAnsi"/>
          <w:i/>
          <w:sz w:val="24"/>
          <w:szCs w:val="24"/>
        </w:rPr>
        <w:t>namento del Consiglio regionale</w:t>
      </w:r>
    </w:p>
    <w:p w:rsidR="00C97BD1" w:rsidRPr="00C97BD1" w:rsidRDefault="00C97BD1" w:rsidP="00C97BD1">
      <w:pPr>
        <w:pStyle w:val="Corpotesto"/>
        <w:spacing w:after="120" w:line="259" w:lineRule="auto"/>
        <w:jc w:val="center"/>
        <w:rPr>
          <w:rFonts w:asciiTheme="majorHAnsi" w:eastAsiaTheme="minorHAnsi" w:hAnsiTheme="majorHAnsi" w:cstheme="majorHAnsi"/>
          <w:b/>
          <w:sz w:val="28"/>
          <w:lang w:eastAsia="en-US"/>
        </w:rPr>
      </w:pPr>
      <w:r w:rsidRPr="00C97BD1">
        <w:rPr>
          <w:rFonts w:asciiTheme="majorHAnsi" w:eastAsiaTheme="minorHAnsi" w:hAnsiTheme="majorHAnsi" w:cstheme="majorHAnsi"/>
          <w:b/>
          <w:sz w:val="28"/>
          <w:lang w:eastAsia="en-US"/>
        </w:rPr>
        <w:t>DELIBERA</w:t>
      </w:r>
    </w:p>
    <w:p w:rsidR="00C97BD1" w:rsidRDefault="00C97BD1" w:rsidP="007410B0">
      <w:pPr>
        <w:pStyle w:val="Corpotesto"/>
        <w:numPr>
          <w:ilvl w:val="0"/>
          <w:numId w:val="3"/>
        </w:numPr>
        <w:spacing w:after="120" w:line="259" w:lineRule="auto"/>
        <w:ind w:left="714" w:hanging="357"/>
        <w:rPr>
          <w:rFonts w:asciiTheme="majorHAnsi" w:eastAsiaTheme="minorHAnsi" w:hAnsiTheme="majorHAnsi" w:cstheme="majorHAnsi"/>
          <w:lang w:eastAsia="en-US"/>
        </w:rPr>
      </w:pPr>
      <w:r w:rsidRPr="00C97BD1">
        <w:rPr>
          <w:rFonts w:asciiTheme="majorHAnsi" w:eastAsiaTheme="minorHAnsi" w:hAnsiTheme="majorHAnsi" w:cstheme="majorHAnsi"/>
          <w:lang w:eastAsia="en-US"/>
        </w:rPr>
        <w:t xml:space="preserve">di costituire, ai sensi dell'art. 21 del Regolamento interno per il funzionamento del Consiglio regionale, una Commissione consiliare d'inchiesta con l'incarico di </w:t>
      </w:r>
      <w:r>
        <w:rPr>
          <w:rFonts w:asciiTheme="majorHAnsi" w:eastAsiaTheme="minorHAnsi" w:hAnsiTheme="majorHAnsi" w:cstheme="majorHAnsi"/>
          <w:lang w:eastAsia="en-US"/>
        </w:rPr>
        <w:t>analizzare l'applicazione delle previsioni dell'art. 14 dello Statuto speciale di Autonomia nell'ambito dell'attuale quadro normativo comunitario di riferimento</w:t>
      </w:r>
      <w:r w:rsidRPr="00C97BD1">
        <w:rPr>
          <w:rFonts w:asciiTheme="majorHAnsi" w:eastAsiaTheme="minorHAnsi" w:hAnsiTheme="majorHAnsi" w:cstheme="majorHAnsi"/>
          <w:lang w:eastAsia="en-US"/>
        </w:rPr>
        <w:t>;</w:t>
      </w:r>
    </w:p>
    <w:p w:rsidR="001C2184" w:rsidRDefault="00C97BD1" w:rsidP="007410B0">
      <w:pPr>
        <w:pStyle w:val="Corpotesto"/>
        <w:numPr>
          <w:ilvl w:val="0"/>
          <w:numId w:val="3"/>
        </w:numPr>
        <w:spacing w:after="120" w:line="259" w:lineRule="auto"/>
        <w:ind w:left="714" w:hanging="357"/>
        <w:rPr>
          <w:rFonts w:asciiTheme="majorHAnsi" w:eastAsiaTheme="minorHAnsi" w:hAnsiTheme="majorHAnsi" w:cstheme="majorHAnsi"/>
          <w:lang w:eastAsia="en-US"/>
        </w:rPr>
      </w:pPr>
      <w:r w:rsidRPr="001C2184">
        <w:rPr>
          <w:rFonts w:asciiTheme="majorHAnsi" w:eastAsiaTheme="minorHAnsi" w:hAnsiTheme="majorHAnsi" w:cstheme="majorHAnsi"/>
          <w:lang w:eastAsia="en-US"/>
        </w:rPr>
        <w:t xml:space="preserve">di stabilire che la Commissione sia composta da </w:t>
      </w:r>
      <w:r w:rsidR="00E54CD6">
        <w:rPr>
          <w:rFonts w:asciiTheme="majorHAnsi" w:eastAsiaTheme="minorHAnsi" w:hAnsiTheme="majorHAnsi" w:cstheme="majorHAnsi"/>
          <w:lang w:eastAsia="en-US"/>
        </w:rPr>
        <w:t>otto</w:t>
      </w:r>
      <w:r w:rsidRPr="001C2184">
        <w:rPr>
          <w:rFonts w:asciiTheme="majorHAnsi" w:eastAsiaTheme="minorHAnsi" w:hAnsiTheme="majorHAnsi" w:cstheme="majorHAnsi"/>
          <w:lang w:eastAsia="en-US"/>
        </w:rPr>
        <w:t xml:space="preserve"> Consiglieri regionali, uno per ciascun Gruppo consiliare presente in Consiglio regionale;</w:t>
      </w:r>
    </w:p>
    <w:p w:rsidR="001C2184" w:rsidRDefault="00C97BD1" w:rsidP="007410B0">
      <w:pPr>
        <w:pStyle w:val="Corpotesto"/>
        <w:numPr>
          <w:ilvl w:val="0"/>
          <w:numId w:val="3"/>
        </w:numPr>
        <w:spacing w:after="120" w:line="259" w:lineRule="auto"/>
        <w:ind w:left="714" w:hanging="357"/>
        <w:rPr>
          <w:rFonts w:asciiTheme="majorHAnsi" w:eastAsiaTheme="minorHAnsi" w:hAnsiTheme="majorHAnsi" w:cstheme="majorHAnsi"/>
          <w:lang w:eastAsia="en-US"/>
        </w:rPr>
      </w:pPr>
      <w:r w:rsidRPr="001C2184">
        <w:rPr>
          <w:rFonts w:asciiTheme="majorHAnsi" w:eastAsiaTheme="minorHAnsi" w:hAnsiTheme="majorHAnsi" w:cstheme="majorHAnsi"/>
          <w:lang w:eastAsia="en-US"/>
        </w:rPr>
        <w:t>di stabilire che al termine del proprio operato, nel corso del quale essa potrà acquisire atti e procedere ad audizioni, la Commissione rimetterà al Consiglio una relazione conclusiva in cui saranno evidenziati gli esiti dei lavori con particolare riferimento all</w:t>
      </w:r>
      <w:r w:rsidR="001C2184" w:rsidRPr="001C2184">
        <w:rPr>
          <w:rFonts w:asciiTheme="majorHAnsi" w:eastAsiaTheme="minorHAnsi" w:hAnsiTheme="majorHAnsi" w:cstheme="majorHAnsi"/>
          <w:lang w:eastAsia="en-US"/>
        </w:rPr>
        <w:t>e possibili applicazioni in ambito legislativo delle previsioni di cui all'art. 14 dello Statuto speciale della Valle d'Aosta</w:t>
      </w:r>
      <w:r w:rsidRPr="001C2184">
        <w:rPr>
          <w:rFonts w:asciiTheme="majorHAnsi" w:eastAsiaTheme="minorHAnsi" w:hAnsiTheme="majorHAnsi" w:cstheme="majorHAnsi"/>
          <w:lang w:eastAsia="en-US"/>
        </w:rPr>
        <w:t>;</w:t>
      </w:r>
    </w:p>
    <w:p w:rsidR="001C2184" w:rsidRDefault="00C97BD1" w:rsidP="007410B0">
      <w:pPr>
        <w:pStyle w:val="Corpotesto"/>
        <w:numPr>
          <w:ilvl w:val="0"/>
          <w:numId w:val="3"/>
        </w:numPr>
        <w:spacing w:after="120" w:line="259" w:lineRule="auto"/>
        <w:ind w:left="714" w:hanging="357"/>
        <w:rPr>
          <w:rFonts w:asciiTheme="majorHAnsi" w:eastAsiaTheme="minorHAnsi" w:hAnsiTheme="majorHAnsi" w:cstheme="majorHAnsi"/>
          <w:lang w:eastAsia="en-US"/>
        </w:rPr>
      </w:pPr>
      <w:r w:rsidRPr="001C2184">
        <w:rPr>
          <w:rFonts w:asciiTheme="majorHAnsi" w:eastAsiaTheme="minorHAnsi" w:hAnsiTheme="majorHAnsi" w:cstheme="majorHAnsi"/>
          <w:lang w:eastAsia="en-US"/>
        </w:rPr>
        <w:t xml:space="preserve">di disporre che la Commissione di inchiesta svolga il proprio mandato entro il 31 </w:t>
      </w:r>
      <w:r w:rsidR="001C2184" w:rsidRPr="001C2184">
        <w:rPr>
          <w:rFonts w:asciiTheme="majorHAnsi" w:eastAsiaTheme="minorHAnsi" w:hAnsiTheme="majorHAnsi" w:cstheme="majorHAnsi"/>
          <w:lang w:eastAsia="en-US"/>
        </w:rPr>
        <w:t>dicembre 2023;</w:t>
      </w:r>
    </w:p>
    <w:p w:rsidR="001C2184" w:rsidRPr="001C2184" w:rsidRDefault="00C97BD1" w:rsidP="007410B0">
      <w:pPr>
        <w:pStyle w:val="Corpotesto"/>
        <w:numPr>
          <w:ilvl w:val="0"/>
          <w:numId w:val="3"/>
        </w:numPr>
        <w:spacing w:after="120" w:line="259" w:lineRule="auto"/>
        <w:ind w:left="714" w:hanging="357"/>
        <w:rPr>
          <w:rFonts w:asciiTheme="majorHAnsi" w:hAnsiTheme="majorHAnsi" w:cstheme="majorHAnsi"/>
          <w:color w:val="000000"/>
        </w:rPr>
      </w:pPr>
      <w:r w:rsidRPr="001C2184">
        <w:rPr>
          <w:rFonts w:asciiTheme="majorHAnsi" w:eastAsiaTheme="minorHAnsi" w:hAnsiTheme="majorHAnsi" w:cstheme="majorHAnsi"/>
          <w:lang w:eastAsia="en-US"/>
        </w:rPr>
        <w:t>di assimilare la Commissione consiliare d'inchiesta alle Commissioni permanenti del Consiglio e di investirla del potere di compiere le attività utili al raggiungimento dei compiti affidati, avvalendosi del supporto delle strutture amministrative del Consiglio regionale e ricorrendo, se necessario, alla collaborazione di esperti nelle materie relative al mandato ricevuto, nominati dall'Ufficio di presidenza su proposta della Commissione stessa;</w:t>
      </w:r>
    </w:p>
    <w:p w:rsidR="006D64AD" w:rsidRPr="007410B0" w:rsidRDefault="00C97BD1" w:rsidP="007410B0">
      <w:pPr>
        <w:pStyle w:val="Corpotesto"/>
        <w:numPr>
          <w:ilvl w:val="0"/>
          <w:numId w:val="3"/>
        </w:numPr>
        <w:spacing w:after="120" w:line="259" w:lineRule="auto"/>
        <w:ind w:left="714" w:hanging="357"/>
        <w:rPr>
          <w:rFonts w:asciiTheme="majorHAnsi" w:hAnsiTheme="majorHAnsi" w:cstheme="majorHAnsi"/>
          <w:color w:val="000000"/>
        </w:rPr>
      </w:pPr>
      <w:r w:rsidRPr="001C2184">
        <w:rPr>
          <w:rFonts w:asciiTheme="majorHAnsi" w:eastAsiaTheme="minorHAnsi" w:hAnsiTheme="majorHAnsi" w:cstheme="majorHAnsi"/>
          <w:lang w:eastAsia="en-US"/>
        </w:rPr>
        <w:t>di nominare ai sensi dell'articolo 21 del Regolamento interno, con votazione palese, su proposta del Presidente del Consiglio regionale, sentita la Conferenza dei capigruppo, i Consiglieri ………………………. quali componenti della Commissione consiliare d'inchiesta, e di nominare, con votazione a schede segrete, il consigliere …………</w:t>
      </w:r>
      <w:proofErr w:type="gramStart"/>
      <w:r w:rsidRPr="001C2184">
        <w:rPr>
          <w:rFonts w:asciiTheme="majorHAnsi" w:eastAsiaTheme="minorHAnsi" w:hAnsiTheme="majorHAnsi" w:cstheme="majorHAnsi"/>
          <w:lang w:eastAsia="en-US"/>
        </w:rPr>
        <w:t>…….</w:t>
      </w:r>
      <w:proofErr w:type="gramEnd"/>
      <w:r w:rsidRPr="001C2184">
        <w:rPr>
          <w:rFonts w:asciiTheme="majorHAnsi" w:eastAsiaTheme="minorHAnsi" w:hAnsiTheme="majorHAnsi" w:cstheme="majorHAnsi"/>
          <w:lang w:eastAsia="en-US"/>
        </w:rPr>
        <w:t>…. quale Presidente della suddetta Commissione.</w:t>
      </w:r>
    </w:p>
    <w:p w:rsidR="007410B0" w:rsidRPr="001C2184" w:rsidRDefault="007410B0" w:rsidP="007410B0">
      <w:pPr>
        <w:pStyle w:val="Corpotesto"/>
        <w:ind w:left="720"/>
        <w:rPr>
          <w:rFonts w:asciiTheme="majorHAnsi" w:hAnsiTheme="majorHAnsi" w:cstheme="majorHAnsi"/>
          <w:color w:val="000000"/>
        </w:rPr>
      </w:pPr>
    </w:p>
    <w:p w:rsidR="006D64AD" w:rsidRPr="0014040B" w:rsidRDefault="006D64AD" w:rsidP="006D64AD">
      <w:pPr>
        <w:widowControl w:val="0"/>
        <w:autoSpaceDE w:val="0"/>
        <w:autoSpaceDN w:val="0"/>
        <w:adjustRightInd w:val="0"/>
        <w:spacing w:line="360" w:lineRule="auto"/>
        <w:ind w:left="5670" w:right="-1"/>
        <w:jc w:val="center"/>
        <w:rPr>
          <w:rFonts w:asciiTheme="majorHAnsi" w:hAnsiTheme="majorHAnsi" w:cstheme="majorHAnsi"/>
          <w:sz w:val="24"/>
          <w:szCs w:val="24"/>
        </w:rPr>
      </w:pPr>
      <w:r w:rsidRPr="0014040B">
        <w:rPr>
          <w:rFonts w:asciiTheme="majorHAnsi" w:hAnsiTheme="majorHAnsi" w:cstheme="majorHAnsi"/>
          <w:sz w:val="24"/>
          <w:szCs w:val="24"/>
        </w:rPr>
        <w:t>I CONSIGLIERI</w:t>
      </w:r>
    </w:p>
    <w:p w:rsidR="006D64AD" w:rsidRPr="002238D6" w:rsidRDefault="006D64AD" w:rsidP="006D64AD">
      <w:pPr>
        <w:widowControl w:val="0"/>
        <w:autoSpaceDE w:val="0"/>
        <w:autoSpaceDN w:val="0"/>
        <w:adjustRightInd w:val="0"/>
        <w:spacing w:line="360" w:lineRule="auto"/>
        <w:ind w:left="5670" w:right="-1"/>
        <w:jc w:val="center"/>
        <w:rPr>
          <w:rFonts w:asciiTheme="majorHAnsi" w:hAnsiTheme="majorHAnsi" w:cstheme="majorHAnsi"/>
          <w:szCs w:val="24"/>
        </w:rPr>
      </w:pPr>
      <w:r>
        <w:rPr>
          <w:rFonts w:asciiTheme="majorHAnsi" w:hAnsiTheme="majorHAnsi" w:cstheme="majorHAnsi"/>
          <w:szCs w:val="24"/>
        </w:rPr>
        <w:t>Stefano AGGRAVI</w:t>
      </w:r>
    </w:p>
    <w:p w:rsidR="006D64AD" w:rsidRPr="002238D6" w:rsidRDefault="006D64AD" w:rsidP="006D64AD">
      <w:pPr>
        <w:widowControl w:val="0"/>
        <w:autoSpaceDE w:val="0"/>
        <w:autoSpaceDN w:val="0"/>
        <w:adjustRightInd w:val="0"/>
        <w:spacing w:line="360" w:lineRule="auto"/>
        <w:ind w:left="5670" w:right="-1"/>
        <w:jc w:val="center"/>
        <w:rPr>
          <w:rFonts w:asciiTheme="majorHAnsi" w:hAnsiTheme="majorHAnsi" w:cstheme="majorHAnsi"/>
          <w:szCs w:val="24"/>
        </w:rPr>
      </w:pPr>
    </w:p>
    <w:p w:rsidR="006D64AD" w:rsidRPr="002238D6" w:rsidRDefault="006D64AD" w:rsidP="006D64AD">
      <w:pPr>
        <w:widowControl w:val="0"/>
        <w:autoSpaceDE w:val="0"/>
        <w:autoSpaceDN w:val="0"/>
        <w:adjustRightInd w:val="0"/>
        <w:spacing w:line="360" w:lineRule="auto"/>
        <w:ind w:right="-1"/>
        <w:rPr>
          <w:rFonts w:asciiTheme="majorHAnsi" w:hAnsiTheme="majorHAnsi" w:cstheme="majorHAnsi"/>
          <w:szCs w:val="24"/>
        </w:rPr>
        <w:sectPr w:rsidR="006D64AD" w:rsidRPr="002238D6" w:rsidSect="005F15F4">
          <w:type w:val="continuous"/>
          <w:pgSz w:w="11906" w:h="16838"/>
          <w:pgMar w:top="1417" w:right="1134" w:bottom="1134" w:left="1134" w:header="708" w:footer="708" w:gutter="0"/>
          <w:cols w:space="708"/>
          <w:docGrid w:linePitch="360"/>
        </w:sectPr>
      </w:pPr>
    </w:p>
    <w:p w:rsidR="006D64AD" w:rsidRPr="006D64AD" w:rsidRDefault="006D64AD" w:rsidP="006D64AD">
      <w:pPr>
        <w:widowControl w:val="0"/>
        <w:autoSpaceDE w:val="0"/>
        <w:autoSpaceDN w:val="0"/>
        <w:adjustRightInd w:val="0"/>
        <w:spacing w:line="360" w:lineRule="auto"/>
        <w:ind w:right="-1"/>
        <w:rPr>
          <w:rFonts w:asciiTheme="majorHAnsi" w:hAnsiTheme="majorHAnsi" w:cstheme="majorHAnsi"/>
          <w:szCs w:val="24"/>
        </w:rPr>
      </w:pPr>
      <w:r w:rsidRPr="006D64AD">
        <w:rPr>
          <w:rFonts w:asciiTheme="majorHAnsi" w:hAnsiTheme="majorHAnsi" w:cstheme="majorHAnsi"/>
          <w:szCs w:val="24"/>
        </w:rPr>
        <w:t>Raffaella FOUDRAZ</w:t>
      </w:r>
    </w:p>
    <w:p w:rsidR="006D64AD" w:rsidRPr="00F674AA" w:rsidRDefault="006D64AD" w:rsidP="006D64AD">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6D64AD" w:rsidRPr="00F674AA" w:rsidRDefault="006D64AD" w:rsidP="006D64AD">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6D64AD" w:rsidRPr="00F674AA" w:rsidRDefault="006D64AD" w:rsidP="006D64AD">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6D64AD" w:rsidRPr="002238D6" w:rsidRDefault="006D64AD" w:rsidP="006D64AD">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Simone PERRON</w:t>
      </w:r>
    </w:p>
    <w:p w:rsidR="006D64AD" w:rsidRPr="002238D6" w:rsidRDefault="006D64AD" w:rsidP="006D64AD">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Dino PLANAZ</w:t>
      </w:r>
    </w:p>
    <w:p w:rsidR="006D64AD" w:rsidRPr="002238D6" w:rsidRDefault="006D64AD" w:rsidP="006D64AD">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Andrea Fabrizio MANFRIN</w:t>
      </w:r>
    </w:p>
    <w:p w:rsidR="006D64AD" w:rsidRPr="002238D6" w:rsidRDefault="006D64AD" w:rsidP="006D64AD">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Paolo SAMMARITANI</w:t>
      </w:r>
    </w:p>
    <w:p w:rsidR="006D64AD" w:rsidRDefault="006D64AD" w:rsidP="006D64AD">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Nicoletta SPELGATTI</w:t>
      </w:r>
    </w:p>
    <w:p w:rsidR="00660011" w:rsidRPr="002238D6" w:rsidRDefault="00660011" w:rsidP="006D64AD">
      <w:pPr>
        <w:widowControl w:val="0"/>
        <w:autoSpaceDE w:val="0"/>
        <w:autoSpaceDN w:val="0"/>
        <w:adjustRightInd w:val="0"/>
        <w:spacing w:line="360" w:lineRule="auto"/>
        <w:ind w:right="-1"/>
        <w:rPr>
          <w:rFonts w:asciiTheme="majorHAnsi" w:hAnsiTheme="majorHAnsi" w:cstheme="majorHAnsi"/>
          <w:szCs w:val="24"/>
        </w:rPr>
        <w:sectPr w:rsidR="00660011" w:rsidRPr="002238D6" w:rsidSect="002238D6">
          <w:type w:val="continuous"/>
          <w:pgSz w:w="11906" w:h="16838"/>
          <w:pgMar w:top="1417" w:right="1134" w:bottom="1134" w:left="1134" w:header="708" w:footer="708" w:gutter="0"/>
          <w:cols w:num="2" w:space="708"/>
          <w:docGrid w:linePitch="360"/>
        </w:sectPr>
      </w:pPr>
      <w:r>
        <w:rPr>
          <w:rFonts w:asciiTheme="majorHAnsi" w:hAnsiTheme="majorHAnsi" w:cstheme="majorHAnsi"/>
          <w:szCs w:val="24"/>
        </w:rPr>
        <w:t>Erik LAVY</w:t>
      </w:r>
    </w:p>
    <w:p w:rsidR="00EA1E1B" w:rsidRDefault="00EA1E1B">
      <w:pPr>
        <w:rPr>
          <w:rFonts w:asciiTheme="majorHAnsi" w:hAnsiTheme="majorHAnsi" w:cstheme="majorHAnsi"/>
          <w:b/>
          <w:sz w:val="28"/>
          <w:szCs w:val="24"/>
        </w:rPr>
      </w:pPr>
      <w:r>
        <w:rPr>
          <w:rFonts w:asciiTheme="majorHAnsi" w:hAnsiTheme="majorHAnsi" w:cstheme="majorHAnsi"/>
          <w:b/>
          <w:sz w:val="28"/>
          <w:szCs w:val="24"/>
        </w:rPr>
        <w:br w:type="page"/>
      </w:r>
    </w:p>
    <w:p w:rsidR="00E45E41" w:rsidRPr="00E52135" w:rsidRDefault="00E45E41" w:rsidP="00E45E41">
      <w:pPr>
        <w:jc w:val="center"/>
        <w:rPr>
          <w:rFonts w:asciiTheme="majorHAnsi" w:hAnsiTheme="majorHAnsi" w:cstheme="majorHAnsi"/>
          <w:b/>
          <w:sz w:val="28"/>
          <w:szCs w:val="28"/>
        </w:rPr>
      </w:pPr>
      <w:r w:rsidRPr="00E52135">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20</w:t>
      </w:r>
    </w:p>
    <w:p w:rsidR="00E45E41" w:rsidRPr="00E52135" w:rsidRDefault="00E45E41" w:rsidP="00E45E41">
      <w:pPr>
        <w:jc w:val="center"/>
        <w:rPr>
          <w:rFonts w:asciiTheme="majorHAnsi" w:hAnsiTheme="majorHAnsi" w:cstheme="majorHAnsi"/>
          <w:b/>
          <w:sz w:val="28"/>
          <w:szCs w:val="28"/>
        </w:rPr>
      </w:pPr>
      <w:r w:rsidRPr="00E52135">
        <w:rPr>
          <w:rFonts w:asciiTheme="majorHAnsi" w:hAnsiTheme="majorHAnsi" w:cstheme="majorHAnsi"/>
          <w:b/>
          <w:sz w:val="28"/>
          <w:szCs w:val="28"/>
        </w:rPr>
        <w:t>"</w:t>
      </w:r>
      <w:r w:rsidR="00566A04" w:rsidRPr="00E52135">
        <w:rPr>
          <w:rFonts w:asciiTheme="majorHAnsi" w:hAnsiTheme="majorHAnsi" w:cstheme="majorHAnsi"/>
          <w:b/>
          <w:sz w:val="28"/>
          <w:szCs w:val="28"/>
        </w:rPr>
        <w:t>DISCIPLINA DELLA MOROSITA' INCOLPEVOLE ED AIUTO ALLE FAMIGLIE IN DIFFICOLTA'</w:t>
      </w:r>
      <w:r w:rsidRPr="00E52135">
        <w:rPr>
          <w:rFonts w:asciiTheme="majorHAnsi" w:hAnsiTheme="majorHAnsi" w:cstheme="majorHAnsi"/>
          <w:b/>
          <w:sz w:val="28"/>
          <w:szCs w:val="28"/>
        </w:rPr>
        <w:t>"</w:t>
      </w:r>
    </w:p>
    <w:p w:rsidR="00E45E41" w:rsidRPr="00E45E41" w:rsidRDefault="00E45E41" w:rsidP="00E45E41">
      <w:pPr>
        <w:spacing w:after="120"/>
        <w:jc w:val="both"/>
        <w:rPr>
          <w:rFonts w:asciiTheme="majorHAnsi" w:hAnsiTheme="majorHAnsi" w:cstheme="majorHAnsi"/>
          <w:sz w:val="24"/>
          <w:szCs w:val="24"/>
        </w:rPr>
      </w:pPr>
      <w:r w:rsidRPr="00E45E41">
        <w:rPr>
          <w:rFonts w:asciiTheme="majorHAnsi" w:hAnsiTheme="majorHAnsi" w:cstheme="majorHAnsi"/>
          <w:b/>
          <w:sz w:val="24"/>
          <w:szCs w:val="24"/>
        </w:rPr>
        <w:t>VISTO</w:t>
      </w:r>
      <w:r w:rsidRPr="00E45E41">
        <w:rPr>
          <w:rFonts w:asciiTheme="majorHAnsi" w:hAnsiTheme="majorHAnsi" w:cstheme="majorHAnsi"/>
          <w:sz w:val="24"/>
          <w:szCs w:val="24"/>
        </w:rPr>
        <w:t xml:space="preserve"> il Documento di economia e finanza regionale per il triennio 2022-2024;</w:t>
      </w:r>
    </w:p>
    <w:p w:rsidR="00E45E41" w:rsidRPr="00E45E41" w:rsidRDefault="00E45E41" w:rsidP="00E45E41">
      <w:pPr>
        <w:spacing w:after="120"/>
        <w:jc w:val="both"/>
        <w:rPr>
          <w:rFonts w:asciiTheme="majorHAnsi" w:hAnsiTheme="majorHAnsi" w:cstheme="majorHAnsi"/>
          <w:sz w:val="24"/>
          <w:szCs w:val="24"/>
        </w:rPr>
      </w:pPr>
      <w:r w:rsidRPr="00E45E41">
        <w:rPr>
          <w:rFonts w:asciiTheme="majorHAnsi" w:hAnsiTheme="majorHAnsi" w:cstheme="majorHAnsi"/>
          <w:b/>
          <w:sz w:val="24"/>
          <w:szCs w:val="24"/>
        </w:rPr>
        <w:t>VISTO</w:t>
      </w:r>
      <w:r w:rsidRPr="00E45E41">
        <w:rPr>
          <w:rFonts w:asciiTheme="majorHAnsi" w:hAnsiTheme="majorHAnsi" w:cstheme="majorHAnsi"/>
          <w:sz w:val="24"/>
          <w:szCs w:val="24"/>
        </w:rPr>
        <w:t xml:space="preserve"> punto 1.2 Sanità e salute;</w:t>
      </w:r>
    </w:p>
    <w:p w:rsidR="00E45E41" w:rsidRPr="00E45E41" w:rsidRDefault="00E45E41" w:rsidP="00E45E41">
      <w:pPr>
        <w:spacing w:after="120"/>
        <w:jc w:val="both"/>
        <w:rPr>
          <w:rFonts w:asciiTheme="majorHAnsi" w:hAnsiTheme="majorHAnsi" w:cstheme="majorHAnsi"/>
          <w:sz w:val="24"/>
          <w:szCs w:val="24"/>
        </w:rPr>
      </w:pPr>
      <w:r w:rsidRPr="00E45E41">
        <w:rPr>
          <w:rFonts w:asciiTheme="majorHAnsi" w:hAnsiTheme="majorHAnsi" w:cstheme="majorHAnsi"/>
          <w:b/>
          <w:sz w:val="24"/>
          <w:szCs w:val="24"/>
        </w:rPr>
        <w:t>RILEVATO</w:t>
      </w:r>
      <w:r w:rsidRPr="00E45E41">
        <w:rPr>
          <w:rFonts w:asciiTheme="majorHAnsi" w:hAnsiTheme="majorHAnsi" w:cstheme="majorHAnsi"/>
          <w:sz w:val="24"/>
          <w:szCs w:val="24"/>
        </w:rPr>
        <w:t xml:space="preserve"> che all'interno non vi sono riferimenti specifici all'edilizia residenziale pubblica e nel capitolo dedicato l'unico accenno riguarda un accordo, da sottoscrivere con </w:t>
      </w:r>
      <w:proofErr w:type="spellStart"/>
      <w:r w:rsidRPr="00E45E41">
        <w:rPr>
          <w:rFonts w:asciiTheme="majorHAnsi" w:hAnsiTheme="majorHAnsi" w:cstheme="majorHAnsi"/>
          <w:sz w:val="24"/>
          <w:szCs w:val="24"/>
        </w:rPr>
        <w:t>Arer</w:t>
      </w:r>
      <w:proofErr w:type="spellEnd"/>
      <w:r w:rsidRPr="00E45E41">
        <w:rPr>
          <w:rFonts w:asciiTheme="majorHAnsi" w:hAnsiTheme="majorHAnsi" w:cstheme="majorHAnsi"/>
          <w:sz w:val="24"/>
          <w:szCs w:val="24"/>
        </w:rPr>
        <w:t xml:space="preserve"> per la "definizione delle attività da svolgere e delle eventuali risorse che devono essere impiegate al fine di garantire il miglioramento delle condizioni di sicurezza domestica e la realizzazione di un documento di buone pratiche condivise e scheda di autovalutazione per ciascun rischio come misura di contrasto ad infortuni e malattie professionali";</w:t>
      </w:r>
    </w:p>
    <w:p w:rsidR="00E45E41" w:rsidRPr="00E45E41" w:rsidRDefault="00E45E41" w:rsidP="00E45E41">
      <w:pPr>
        <w:spacing w:after="120"/>
        <w:jc w:val="both"/>
        <w:rPr>
          <w:rFonts w:asciiTheme="majorHAnsi" w:hAnsiTheme="majorHAnsi" w:cstheme="majorHAnsi"/>
          <w:sz w:val="24"/>
          <w:szCs w:val="24"/>
        </w:rPr>
      </w:pPr>
      <w:r w:rsidRPr="00E45E41">
        <w:rPr>
          <w:rFonts w:asciiTheme="majorHAnsi" w:hAnsiTheme="majorHAnsi" w:cstheme="majorHAnsi"/>
          <w:b/>
          <w:sz w:val="24"/>
          <w:szCs w:val="24"/>
        </w:rPr>
        <w:t>VISTA</w:t>
      </w:r>
      <w:r w:rsidRPr="00E45E41">
        <w:rPr>
          <w:rFonts w:asciiTheme="majorHAnsi" w:hAnsiTheme="majorHAnsi" w:cstheme="majorHAnsi"/>
          <w:sz w:val="24"/>
          <w:szCs w:val="24"/>
        </w:rPr>
        <w:t xml:space="preserve"> la legge regionale 13 febbraio 2013, n. 3, recante “Disposizioni in materia di politiche abitative”;</w:t>
      </w:r>
    </w:p>
    <w:p w:rsidR="00E45E41" w:rsidRPr="00E45E41" w:rsidRDefault="00E45E41" w:rsidP="00E45E41">
      <w:pPr>
        <w:spacing w:after="120"/>
        <w:jc w:val="both"/>
        <w:rPr>
          <w:rFonts w:asciiTheme="majorHAnsi" w:hAnsiTheme="majorHAnsi" w:cstheme="majorHAnsi"/>
          <w:sz w:val="24"/>
          <w:szCs w:val="24"/>
        </w:rPr>
      </w:pPr>
      <w:r w:rsidRPr="00E45E41">
        <w:rPr>
          <w:rFonts w:asciiTheme="majorHAnsi" w:hAnsiTheme="majorHAnsi" w:cstheme="majorHAnsi"/>
          <w:b/>
          <w:sz w:val="24"/>
          <w:szCs w:val="24"/>
        </w:rPr>
        <w:t>RILEVATO</w:t>
      </w:r>
      <w:r w:rsidRPr="00E45E41">
        <w:rPr>
          <w:rFonts w:asciiTheme="majorHAnsi" w:hAnsiTheme="majorHAnsi" w:cstheme="majorHAnsi"/>
          <w:sz w:val="24"/>
          <w:szCs w:val="24"/>
        </w:rPr>
        <w:t xml:space="preserve"> che l'art. 45, concernente il concorso nella copertura della morosità incolpevole, stabilisce che: “1) la pianificazione regionale individua l'entità del concorso a favore degli enti proprietari di alloggi di edilizia residenziale pubblica per la copertura della morosità incolpevole; 2) la Giunta regionale definisce, con propria deliberazione, i criteri e le modalità di assegnazione delle risorse finalizzate al sostegno degli interventi di cui al presente articolo”;</w:t>
      </w:r>
    </w:p>
    <w:p w:rsidR="00E45E41" w:rsidRPr="00E45E41" w:rsidRDefault="00E45E41" w:rsidP="00E45E41">
      <w:pPr>
        <w:spacing w:after="120"/>
        <w:jc w:val="both"/>
        <w:rPr>
          <w:rFonts w:asciiTheme="majorHAnsi" w:hAnsiTheme="majorHAnsi" w:cstheme="majorHAnsi"/>
          <w:sz w:val="24"/>
          <w:szCs w:val="24"/>
        </w:rPr>
      </w:pPr>
      <w:r w:rsidRPr="00E45E41">
        <w:rPr>
          <w:rFonts w:asciiTheme="majorHAnsi" w:hAnsiTheme="majorHAnsi" w:cstheme="majorHAnsi"/>
          <w:b/>
          <w:sz w:val="24"/>
          <w:szCs w:val="24"/>
        </w:rPr>
        <w:t>PRESO ATTO</w:t>
      </w:r>
      <w:r w:rsidRPr="00E45E41">
        <w:rPr>
          <w:rFonts w:asciiTheme="majorHAnsi" w:hAnsiTheme="majorHAnsi" w:cstheme="majorHAnsi"/>
          <w:sz w:val="24"/>
          <w:szCs w:val="24"/>
        </w:rPr>
        <w:t xml:space="preserve"> della presenza di numerose famiglie con un reddito al di sotto della soglia economica di povertà, che trovano enormi difficoltà nel reperimento delle risorse per il pagamento dei canoni di affitto degli alloggi di edilizia residenziale pubblica;</w:t>
      </w:r>
    </w:p>
    <w:p w:rsidR="00E45E41" w:rsidRPr="00E45E41" w:rsidRDefault="00E45E41" w:rsidP="00E45E41">
      <w:pPr>
        <w:spacing w:after="120"/>
        <w:jc w:val="both"/>
        <w:rPr>
          <w:rFonts w:asciiTheme="majorHAnsi" w:hAnsiTheme="majorHAnsi" w:cstheme="majorHAnsi"/>
          <w:sz w:val="24"/>
          <w:szCs w:val="24"/>
        </w:rPr>
      </w:pPr>
      <w:r w:rsidRPr="00E45E41">
        <w:rPr>
          <w:rFonts w:asciiTheme="majorHAnsi" w:hAnsiTheme="majorHAnsi" w:cstheme="majorHAnsi"/>
          <w:b/>
          <w:sz w:val="24"/>
          <w:szCs w:val="24"/>
        </w:rPr>
        <w:t>CONSIDERATO</w:t>
      </w:r>
      <w:r w:rsidRPr="00E45E41">
        <w:rPr>
          <w:rFonts w:asciiTheme="majorHAnsi" w:hAnsiTheme="majorHAnsi" w:cstheme="majorHAnsi"/>
          <w:sz w:val="24"/>
          <w:szCs w:val="24"/>
        </w:rPr>
        <w:t xml:space="preserve"> che, dal 2013 ad oggi, nessuna deliberazione di Giunta è mai stata prodotta per disciplinare criteri e modalità di assegnazione delle stesse e che la stessa si rende necessaria alla luce della situazione delle morosità;</w:t>
      </w:r>
    </w:p>
    <w:p w:rsidR="00E45E41" w:rsidRPr="00E45E41" w:rsidRDefault="00E45E41" w:rsidP="00E45E41">
      <w:pPr>
        <w:spacing w:after="120"/>
        <w:jc w:val="both"/>
        <w:rPr>
          <w:rFonts w:asciiTheme="majorHAnsi" w:hAnsiTheme="majorHAnsi" w:cstheme="majorHAnsi"/>
          <w:sz w:val="24"/>
          <w:szCs w:val="24"/>
        </w:rPr>
      </w:pPr>
      <w:r w:rsidRPr="00E45E41">
        <w:rPr>
          <w:rFonts w:asciiTheme="majorHAnsi" w:hAnsiTheme="majorHAnsi" w:cstheme="majorHAnsi"/>
          <w:b/>
          <w:sz w:val="24"/>
          <w:szCs w:val="24"/>
        </w:rPr>
        <w:t>EVIDENZIATO</w:t>
      </w:r>
      <w:r w:rsidRPr="00E45E41">
        <w:rPr>
          <w:rFonts w:asciiTheme="majorHAnsi" w:hAnsiTheme="majorHAnsi" w:cstheme="majorHAnsi"/>
          <w:sz w:val="24"/>
          <w:szCs w:val="24"/>
        </w:rPr>
        <w:t xml:space="preserve"> che la definizione della summenzionata morosità incolpevole permetterebbe di mettere fine, da una parte, alla situazione di morosità di numerosi nuclei familiari e dall'altra consentirebbe di fornire ad </w:t>
      </w:r>
      <w:proofErr w:type="spellStart"/>
      <w:r w:rsidRPr="00E45E41">
        <w:rPr>
          <w:rFonts w:asciiTheme="majorHAnsi" w:hAnsiTheme="majorHAnsi" w:cstheme="majorHAnsi"/>
          <w:sz w:val="24"/>
          <w:szCs w:val="24"/>
        </w:rPr>
        <w:t>Arer</w:t>
      </w:r>
      <w:proofErr w:type="spellEnd"/>
      <w:r w:rsidRPr="00E45E41">
        <w:rPr>
          <w:rFonts w:asciiTheme="majorHAnsi" w:hAnsiTheme="majorHAnsi" w:cstheme="majorHAnsi"/>
          <w:sz w:val="24"/>
          <w:szCs w:val="24"/>
        </w:rPr>
        <w:t xml:space="preserve"> le risorse necessarie per la ristrutturazione e manutenzione degli immobili</w:t>
      </w:r>
      <w:r>
        <w:rPr>
          <w:rFonts w:asciiTheme="majorHAnsi" w:hAnsiTheme="majorHAnsi" w:cstheme="majorHAnsi"/>
          <w:sz w:val="24"/>
          <w:szCs w:val="24"/>
        </w:rPr>
        <w:t>;</w:t>
      </w:r>
    </w:p>
    <w:p w:rsidR="00E45E41" w:rsidRPr="002238D6" w:rsidRDefault="00E45E41" w:rsidP="00E45E41">
      <w:pPr>
        <w:spacing w:after="120"/>
        <w:jc w:val="center"/>
        <w:rPr>
          <w:rFonts w:asciiTheme="majorHAnsi" w:hAnsiTheme="majorHAnsi" w:cstheme="majorHAnsi"/>
          <w:b/>
          <w:i/>
          <w:sz w:val="28"/>
          <w:szCs w:val="24"/>
        </w:rPr>
      </w:pPr>
      <w:r w:rsidRPr="002238D6">
        <w:rPr>
          <w:rFonts w:asciiTheme="majorHAnsi" w:hAnsiTheme="majorHAnsi" w:cstheme="majorHAnsi"/>
          <w:b/>
          <w:i/>
          <w:sz w:val="28"/>
          <w:szCs w:val="24"/>
        </w:rPr>
        <w:t>il Consiglio regionale</w:t>
      </w:r>
    </w:p>
    <w:p w:rsidR="00E45E41" w:rsidRPr="0014040B" w:rsidRDefault="00E45E41" w:rsidP="00E45E41">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E45E41" w:rsidRPr="00E45E41" w:rsidRDefault="00E45E41" w:rsidP="00E45E41">
      <w:pPr>
        <w:spacing w:after="120"/>
        <w:jc w:val="both"/>
        <w:rPr>
          <w:rFonts w:asciiTheme="majorHAnsi" w:hAnsiTheme="majorHAnsi" w:cstheme="majorHAnsi"/>
          <w:sz w:val="24"/>
          <w:szCs w:val="24"/>
        </w:rPr>
      </w:pPr>
      <w:r w:rsidRPr="00E45E41">
        <w:rPr>
          <w:rFonts w:asciiTheme="majorHAnsi" w:hAnsiTheme="majorHAnsi" w:cstheme="majorHAnsi"/>
          <w:sz w:val="24"/>
          <w:szCs w:val="24"/>
        </w:rPr>
        <w:t>la Giunta regionale a disciplinare, tramite D</w:t>
      </w:r>
      <w:r w:rsidR="005279F1">
        <w:rPr>
          <w:rFonts w:asciiTheme="majorHAnsi" w:hAnsiTheme="majorHAnsi" w:cstheme="majorHAnsi"/>
          <w:sz w:val="24"/>
          <w:szCs w:val="24"/>
        </w:rPr>
        <w:t>GR</w:t>
      </w:r>
      <w:r w:rsidRPr="00E45E41">
        <w:rPr>
          <w:rFonts w:asciiTheme="majorHAnsi" w:hAnsiTheme="majorHAnsi" w:cstheme="majorHAnsi"/>
          <w:sz w:val="24"/>
          <w:szCs w:val="24"/>
        </w:rPr>
        <w:t>, quanto previsto dall'art. 45 della legge regionale 13 febbraio 2013, n. 3, permettendo di definire le modalità di accesso alla morosità incolpevole e definendo quindi le risorse economiche necessarie alla copertura delle relative esigenze.</w:t>
      </w:r>
    </w:p>
    <w:p w:rsidR="00E45E41" w:rsidRDefault="00E45E41" w:rsidP="00E45E41">
      <w:pPr>
        <w:widowControl w:val="0"/>
        <w:autoSpaceDE w:val="0"/>
        <w:autoSpaceDN w:val="0"/>
        <w:adjustRightInd w:val="0"/>
        <w:spacing w:line="360" w:lineRule="auto"/>
        <w:ind w:left="5670" w:right="-1"/>
        <w:jc w:val="center"/>
        <w:rPr>
          <w:rFonts w:asciiTheme="majorHAnsi" w:hAnsiTheme="majorHAnsi" w:cstheme="majorHAnsi"/>
          <w:sz w:val="24"/>
          <w:szCs w:val="24"/>
        </w:rPr>
      </w:pPr>
    </w:p>
    <w:p w:rsidR="00E45E41" w:rsidRPr="00C710FF" w:rsidRDefault="00E45E41" w:rsidP="00E45E41">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E45E41" w:rsidRPr="00C710FF" w:rsidRDefault="00E45E41" w:rsidP="00E45E41">
      <w:pPr>
        <w:widowControl w:val="0"/>
        <w:autoSpaceDE w:val="0"/>
        <w:autoSpaceDN w:val="0"/>
        <w:adjustRightInd w:val="0"/>
        <w:spacing w:line="360" w:lineRule="auto"/>
        <w:ind w:left="5670" w:right="-1"/>
        <w:jc w:val="center"/>
        <w:rPr>
          <w:rFonts w:asciiTheme="majorHAnsi" w:hAnsiTheme="majorHAnsi" w:cstheme="majorHAnsi"/>
          <w:szCs w:val="24"/>
        </w:rPr>
      </w:pPr>
      <w:r w:rsidRPr="00C710FF">
        <w:rPr>
          <w:rFonts w:asciiTheme="majorHAnsi" w:hAnsiTheme="majorHAnsi" w:cstheme="majorHAnsi"/>
          <w:szCs w:val="24"/>
        </w:rPr>
        <w:t>Andrea Fabrizio MANFRIN</w:t>
      </w:r>
    </w:p>
    <w:p w:rsidR="00E45E41" w:rsidRPr="00C710FF" w:rsidRDefault="00E45E41" w:rsidP="00E45E41">
      <w:pPr>
        <w:widowControl w:val="0"/>
        <w:autoSpaceDE w:val="0"/>
        <w:autoSpaceDN w:val="0"/>
        <w:adjustRightInd w:val="0"/>
        <w:spacing w:line="360" w:lineRule="auto"/>
        <w:ind w:right="-1"/>
        <w:rPr>
          <w:rFonts w:asciiTheme="majorHAnsi" w:hAnsiTheme="majorHAnsi" w:cstheme="majorHAnsi"/>
          <w:szCs w:val="24"/>
        </w:rPr>
      </w:pPr>
    </w:p>
    <w:p w:rsidR="00E45E41" w:rsidRPr="00C710FF" w:rsidRDefault="00E45E41" w:rsidP="00E45E41">
      <w:pPr>
        <w:widowControl w:val="0"/>
        <w:autoSpaceDE w:val="0"/>
        <w:autoSpaceDN w:val="0"/>
        <w:adjustRightInd w:val="0"/>
        <w:spacing w:line="360" w:lineRule="auto"/>
        <w:ind w:right="-1"/>
        <w:rPr>
          <w:rFonts w:asciiTheme="majorHAnsi" w:hAnsiTheme="majorHAnsi" w:cstheme="majorHAnsi"/>
          <w:szCs w:val="24"/>
        </w:rPr>
        <w:sectPr w:rsidR="00E45E41" w:rsidRPr="00C710FF" w:rsidSect="002238D6">
          <w:type w:val="continuous"/>
          <w:pgSz w:w="11906" w:h="16838"/>
          <w:pgMar w:top="1417" w:right="1134" w:bottom="1134" w:left="1134" w:header="708" w:footer="708" w:gutter="0"/>
          <w:cols w:space="708"/>
          <w:docGrid w:linePitch="360"/>
        </w:sectPr>
      </w:pPr>
    </w:p>
    <w:p w:rsidR="00E45E41" w:rsidRPr="00C710FF" w:rsidRDefault="00E45E41" w:rsidP="00E45E41">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lastRenderedPageBreak/>
        <w:t xml:space="preserve">Stefano AGGRAVI </w:t>
      </w:r>
    </w:p>
    <w:p w:rsidR="00E45E41" w:rsidRPr="00F674AA" w:rsidRDefault="00E45E41" w:rsidP="00E45E41">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E45E41" w:rsidRPr="00F674AA" w:rsidRDefault="00E45E41" w:rsidP="00E45E41">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E45E41" w:rsidRPr="00F674AA" w:rsidRDefault="00E45E41" w:rsidP="00E45E41">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E45E41" w:rsidRPr="00C710FF" w:rsidRDefault="00E45E41" w:rsidP="00E45E41">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Simone PERRON</w:t>
      </w:r>
    </w:p>
    <w:p w:rsidR="00E45E41" w:rsidRPr="00C710FF" w:rsidRDefault="00E45E41" w:rsidP="00E45E41">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E45E41" w:rsidRPr="00C710FF" w:rsidRDefault="00E45E41" w:rsidP="00E45E41">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E45E41" w:rsidRPr="00C710FF" w:rsidRDefault="00E45E41" w:rsidP="00E45E41">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E45E41" w:rsidRPr="00C710FF" w:rsidRDefault="00E45E41" w:rsidP="00E45E41">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660011" w:rsidRDefault="00660011">
      <w:pPr>
        <w:rPr>
          <w:rFonts w:asciiTheme="majorHAnsi" w:hAnsiTheme="majorHAnsi" w:cstheme="majorHAnsi"/>
          <w:b/>
          <w:sz w:val="28"/>
          <w:szCs w:val="24"/>
        </w:rPr>
        <w:sectPr w:rsidR="00660011" w:rsidSect="00E45E41">
          <w:type w:val="continuous"/>
          <w:pgSz w:w="11906" w:h="16838"/>
          <w:pgMar w:top="1417" w:right="1134" w:bottom="1134" w:left="1134" w:header="708" w:footer="708" w:gutter="0"/>
          <w:cols w:num="2" w:space="708"/>
          <w:docGrid w:linePitch="360"/>
        </w:sectPr>
      </w:pPr>
      <w:r>
        <w:rPr>
          <w:rFonts w:asciiTheme="majorHAnsi" w:hAnsiTheme="majorHAnsi" w:cstheme="majorHAnsi"/>
          <w:szCs w:val="24"/>
        </w:rPr>
        <w:t>Erik LAVY</w:t>
      </w:r>
    </w:p>
    <w:p w:rsidR="00E45E41" w:rsidRDefault="00E45E41">
      <w:pPr>
        <w:rPr>
          <w:rFonts w:asciiTheme="majorHAnsi" w:hAnsiTheme="majorHAnsi" w:cstheme="majorHAnsi"/>
          <w:b/>
          <w:sz w:val="28"/>
          <w:szCs w:val="24"/>
        </w:rPr>
      </w:pPr>
    </w:p>
    <w:p w:rsidR="00E45E41" w:rsidRDefault="00E45E41">
      <w:pPr>
        <w:rPr>
          <w:rFonts w:asciiTheme="majorHAnsi" w:hAnsiTheme="majorHAnsi" w:cstheme="majorHAnsi"/>
          <w:b/>
          <w:sz w:val="28"/>
          <w:szCs w:val="24"/>
        </w:rPr>
      </w:pPr>
      <w:r>
        <w:rPr>
          <w:rFonts w:asciiTheme="majorHAnsi" w:hAnsiTheme="majorHAnsi" w:cstheme="majorHAnsi"/>
          <w:b/>
          <w:sz w:val="28"/>
          <w:szCs w:val="24"/>
        </w:rPr>
        <w:br w:type="page"/>
      </w:r>
    </w:p>
    <w:p w:rsidR="00F1444A" w:rsidRPr="00F45D76" w:rsidRDefault="00F1444A" w:rsidP="00F1444A">
      <w:pPr>
        <w:jc w:val="center"/>
        <w:rPr>
          <w:rFonts w:asciiTheme="majorHAnsi" w:hAnsiTheme="majorHAnsi" w:cstheme="majorHAnsi"/>
          <w:b/>
          <w:sz w:val="28"/>
          <w:szCs w:val="28"/>
        </w:rPr>
      </w:pPr>
      <w:r w:rsidRPr="00F45D76">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21</w:t>
      </w:r>
    </w:p>
    <w:p w:rsidR="00F1444A" w:rsidRPr="00F45D76" w:rsidRDefault="00F1444A" w:rsidP="00F1444A">
      <w:pPr>
        <w:jc w:val="center"/>
        <w:rPr>
          <w:rFonts w:asciiTheme="majorHAnsi" w:hAnsiTheme="majorHAnsi" w:cstheme="majorHAnsi"/>
          <w:b/>
          <w:sz w:val="28"/>
          <w:szCs w:val="28"/>
        </w:rPr>
      </w:pPr>
      <w:r w:rsidRPr="00F45D76">
        <w:rPr>
          <w:rFonts w:asciiTheme="majorHAnsi" w:hAnsiTheme="majorHAnsi" w:cstheme="majorHAnsi"/>
          <w:b/>
          <w:sz w:val="28"/>
          <w:szCs w:val="28"/>
        </w:rPr>
        <w:t>"</w:t>
      </w:r>
      <w:r w:rsidR="00007654" w:rsidRPr="00F45D76">
        <w:rPr>
          <w:rFonts w:asciiTheme="majorHAnsi" w:hAnsiTheme="majorHAnsi" w:cstheme="majorHAnsi"/>
          <w:b/>
          <w:sz w:val="28"/>
          <w:szCs w:val="28"/>
        </w:rPr>
        <w:t>PROTEZIONE, DECONTAMINAZIONE, SMALTIMENTO E BONIFICA DELL’AMIANTO</w:t>
      </w:r>
      <w:r w:rsidRPr="00F45D76">
        <w:rPr>
          <w:rFonts w:asciiTheme="majorHAnsi" w:hAnsiTheme="majorHAnsi" w:cstheme="majorHAnsi"/>
          <w:b/>
          <w:sz w:val="28"/>
          <w:szCs w:val="28"/>
        </w:rPr>
        <w:t>"</w:t>
      </w:r>
    </w:p>
    <w:p w:rsidR="00F1444A" w:rsidRPr="00B159F6" w:rsidRDefault="00F1444A" w:rsidP="00B159F6">
      <w:pPr>
        <w:spacing w:after="120"/>
        <w:jc w:val="both"/>
        <w:rPr>
          <w:rFonts w:asciiTheme="majorHAnsi" w:hAnsiTheme="majorHAnsi" w:cstheme="majorHAnsi"/>
          <w:sz w:val="24"/>
          <w:szCs w:val="24"/>
        </w:rPr>
      </w:pPr>
      <w:r w:rsidRPr="00B159F6">
        <w:rPr>
          <w:rFonts w:asciiTheme="majorHAnsi" w:hAnsiTheme="majorHAnsi" w:cstheme="majorHAnsi"/>
          <w:b/>
          <w:sz w:val="24"/>
          <w:szCs w:val="24"/>
        </w:rPr>
        <w:t>RICHIAMATA</w:t>
      </w:r>
      <w:r w:rsidRPr="00B159F6">
        <w:rPr>
          <w:rFonts w:asciiTheme="majorHAnsi" w:hAnsiTheme="majorHAnsi" w:cstheme="majorHAnsi"/>
          <w:sz w:val="24"/>
          <w:szCs w:val="24"/>
        </w:rPr>
        <w:t xml:space="preserve"> l'interpellanza del Gruppo L</w:t>
      </w:r>
      <w:r w:rsidR="00007654">
        <w:rPr>
          <w:rFonts w:asciiTheme="majorHAnsi" w:hAnsiTheme="majorHAnsi" w:cstheme="majorHAnsi"/>
          <w:sz w:val="24"/>
          <w:szCs w:val="24"/>
        </w:rPr>
        <w:t xml:space="preserve">EGA </w:t>
      </w:r>
      <w:proofErr w:type="spellStart"/>
      <w:r w:rsidR="00007654">
        <w:rPr>
          <w:rFonts w:asciiTheme="majorHAnsi" w:hAnsiTheme="majorHAnsi" w:cstheme="majorHAnsi"/>
          <w:sz w:val="24"/>
          <w:szCs w:val="24"/>
        </w:rPr>
        <w:t>Vallée</w:t>
      </w:r>
      <w:proofErr w:type="spellEnd"/>
      <w:r w:rsidR="00007654">
        <w:rPr>
          <w:rFonts w:asciiTheme="majorHAnsi" w:hAnsiTheme="majorHAnsi" w:cstheme="majorHAnsi"/>
          <w:sz w:val="24"/>
          <w:szCs w:val="24"/>
        </w:rPr>
        <w:t xml:space="preserve"> d’</w:t>
      </w:r>
      <w:proofErr w:type="spellStart"/>
      <w:r w:rsidR="00007654">
        <w:rPr>
          <w:rFonts w:asciiTheme="majorHAnsi" w:hAnsiTheme="majorHAnsi" w:cstheme="majorHAnsi"/>
          <w:sz w:val="24"/>
          <w:szCs w:val="24"/>
        </w:rPr>
        <w:t>Aoste</w:t>
      </w:r>
      <w:proofErr w:type="spellEnd"/>
      <w:r w:rsidRPr="00B159F6">
        <w:rPr>
          <w:rFonts w:asciiTheme="majorHAnsi" w:hAnsiTheme="majorHAnsi" w:cstheme="majorHAnsi"/>
          <w:sz w:val="24"/>
          <w:szCs w:val="24"/>
        </w:rPr>
        <w:t xml:space="preserve"> </w:t>
      </w:r>
      <w:r w:rsidR="00007654">
        <w:rPr>
          <w:rFonts w:asciiTheme="majorHAnsi" w:hAnsiTheme="majorHAnsi" w:cstheme="majorHAnsi"/>
          <w:sz w:val="24"/>
          <w:szCs w:val="24"/>
        </w:rPr>
        <w:t>(</w:t>
      </w:r>
      <w:proofErr w:type="spellStart"/>
      <w:r w:rsidR="00007654">
        <w:rPr>
          <w:rFonts w:asciiTheme="majorHAnsi" w:hAnsiTheme="majorHAnsi" w:cstheme="majorHAnsi"/>
          <w:sz w:val="24"/>
          <w:szCs w:val="24"/>
        </w:rPr>
        <w:t>rif.</w:t>
      </w:r>
      <w:proofErr w:type="spellEnd"/>
      <w:r w:rsidR="00007654">
        <w:rPr>
          <w:rFonts w:asciiTheme="majorHAnsi" w:hAnsiTheme="majorHAnsi" w:cstheme="majorHAnsi"/>
          <w:sz w:val="24"/>
          <w:szCs w:val="24"/>
        </w:rPr>
        <w:t xml:space="preserve"> n</w:t>
      </w:r>
      <w:r w:rsidRPr="00B159F6">
        <w:rPr>
          <w:rFonts w:asciiTheme="majorHAnsi" w:hAnsiTheme="majorHAnsi" w:cstheme="majorHAnsi"/>
          <w:sz w:val="24"/>
          <w:szCs w:val="24"/>
        </w:rPr>
        <w:t>.689/XVI</w:t>
      </w:r>
      <w:r w:rsidR="00007654">
        <w:rPr>
          <w:rFonts w:asciiTheme="majorHAnsi" w:hAnsiTheme="majorHAnsi" w:cstheme="majorHAnsi"/>
          <w:sz w:val="24"/>
          <w:szCs w:val="24"/>
        </w:rPr>
        <w:t>)</w:t>
      </w:r>
      <w:r w:rsidRPr="00B159F6">
        <w:rPr>
          <w:rFonts w:asciiTheme="majorHAnsi" w:hAnsiTheme="majorHAnsi" w:cstheme="majorHAnsi"/>
          <w:sz w:val="24"/>
          <w:szCs w:val="24"/>
        </w:rPr>
        <w:t xml:space="preserve"> avente come oggetto </w:t>
      </w:r>
      <w:r w:rsidRPr="00007654">
        <w:rPr>
          <w:rFonts w:asciiTheme="majorHAnsi" w:hAnsiTheme="majorHAnsi" w:cstheme="majorHAnsi"/>
          <w:i/>
          <w:sz w:val="24"/>
          <w:szCs w:val="24"/>
        </w:rPr>
        <w:t>"Aggiornamento del piano di protezione, di decontaminazione, smaltimento e bonifica dell'amianto"</w:t>
      </w:r>
      <w:r w:rsidRPr="00B159F6">
        <w:rPr>
          <w:rFonts w:asciiTheme="majorHAnsi" w:hAnsiTheme="majorHAnsi" w:cstheme="majorHAnsi"/>
          <w:sz w:val="24"/>
          <w:szCs w:val="24"/>
        </w:rPr>
        <w:t>;</w:t>
      </w:r>
    </w:p>
    <w:p w:rsidR="00F1444A" w:rsidRPr="00B159F6" w:rsidRDefault="00F1444A" w:rsidP="00B159F6">
      <w:pPr>
        <w:spacing w:after="120"/>
        <w:jc w:val="both"/>
        <w:rPr>
          <w:rFonts w:asciiTheme="majorHAnsi" w:hAnsiTheme="majorHAnsi" w:cstheme="majorHAnsi"/>
          <w:sz w:val="24"/>
          <w:szCs w:val="24"/>
        </w:rPr>
      </w:pPr>
      <w:r w:rsidRPr="00B159F6">
        <w:rPr>
          <w:rFonts w:asciiTheme="majorHAnsi" w:hAnsiTheme="majorHAnsi" w:cstheme="majorHAnsi"/>
          <w:b/>
          <w:sz w:val="24"/>
          <w:szCs w:val="24"/>
        </w:rPr>
        <w:t>EVIDENZIATO</w:t>
      </w:r>
      <w:r w:rsidRPr="00B159F6">
        <w:rPr>
          <w:rFonts w:asciiTheme="majorHAnsi" w:hAnsiTheme="majorHAnsi" w:cstheme="majorHAnsi"/>
          <w:sz w:val="24"/>
          <w:szCs w:val="24"/>
        </w:rPr>
        <w:t xml:space="preserve"> che il piano di protezione dell'ambiente, di decontaminazione, di smaltimento e di bonifica ai fini della difesa dai pericoli derivanti dall'amianto per la Regione </w:t>
      </w:r>
      <w:r w:rsidR="00007654">
        <w:rPr>
          <w:rFonts w:asciiTheme="majorHAnsi" w:hAnsiTheme="majorHAnsi" w:cstheme="majorHAnsi"/>
          <w:sz w:val="24"/>
          <w:szCs w:val="24"/>
        </w:rPr>
        <w:t>A</w:t>
      </w:r>
      <w:r w:rsidRPr="00B159F6">
        <w:rPr>
          <w:rFonts w:asciiTheme="majorHAnsi" w:hAnsiTheme="majorHAnsi" w:cstheme="majorHAnsi"/>
          <w:sz w:val="24"/>
          <w:szCs w:val="24"/>
        </w:rPr>
        <w:t>utonoma Valle d'Aosta, costituisce l'allegato n.</w:t>
      </w:r>
      <w:r w:rsidR="00007654">
        <w:rPr>
          <w:rFonts w:asciiTheme="majorHAnsi" w:hAnsiTheme="majorHAnsi" w:cstheme="majorHAnsi"/>
          <w:sz w:val="24"/>
          <w:szCs w:val="24"/>
        </w:rPr>
        <w:t xml:space="preserve"> </w:t>
      </w:r>
      <w:r w:rsidRPr="00B159F6">
        <w:rPr>
          <w:rFonts w:asciiTheme="majorHAnsi" w:hAnsiTheme="majorHAnsi" w:cstheme="majorHAnsi"/>
          <w:sz w:val="24"/>
          <w:szCs w:val="24"/>
        </w:rPr>
        <w:t xml:space="preserve">2 al </w:t>
      </w:r>
      <w:r w:rsidR="00007654">
        <w:rPr>
          <w:rFonts w:asciiTheme="majorHAnsi" w:hAnsiTheme="majorHAnsi" w:cstheme="majorHAnsi"/>
          <w:sz w:val="24"/>
          <w:szCs w:val="24"/>
        </w:rPr>
        <w:t>P</w:t>
      </w:r>
      <w:r w:rsidRPr="00B159F6">
        <w:rPr>
          <w:rFonts w:asciiTheme="majorHAnsi" w:hAnsiTheme="majorHAnsi" w:cstheme="majorHAnsi"/>
          <w:sz w:val="24"/>
          <w:szCs w:val="24"/>
        </w:rPr>
        <w:t xml:space="preserve">iano </w:t>
      </w:r>
      <w:r w:rsidR="00007654">
        <w:rPr>
          <w:rFonts w:asciiTheme="majorHAnsi" w:hAnsiTheme="majorHAnsi" w:cstheme="majorHAnsi"/>
          <w:sz w:val="24"/>
          <w:szCs w:val="24"/>
        </w:rPr>
        <w:t>R</w:t>
      </w:r>
      <w:r w:rsidRPr="00B159F6">
        <w:rPr>
          <w:rFonts w:asciiTheme="majorHAnsi" w:hAnsiTheme="majorHAnsi" w:cstheme="majorHAnsi"/>
          <w:sz w:val="24"/>
          <w:szCs w:val="24"/>
        </w:rPr>
        <w:t xml:space="preserve">egionale di </w:t>
      </w:r>
      <w:r w:rsidR="00007654">
        <w:rPr>
          <w:rFonts w:asciiTheme="majorHAnsi" w:hAnsiTheme="majorHAnsi" w:cstheme="majorHAnsi"/>
          <w:sz w:val="24"/>
          <w:szCs w:val="24"/>
        </w:rPr>
        <w:t>G</w:t>
      </w:r>
      <w:r w:rsidRPr="00B159F6">
        <w:rPr>
          <w:rFonts w:asciiTheme="majorHAnsi" w:hAnsiTheme="majorHAnsi" w:cstheme="majorHAnsi"/>
          <w:sz w:val="24"/>
          <w:szCs w:val="24"/>
        </w:rPr>
        <w:t xml:space="preserve">estione dei </w:t>
      </w:r>
      <w:r w:rsidR="00007654">
        <w:rPr>
          <w:rFonts w:asciiTheme="majorHAnsi" w:hAnsiTheme="majorHAnsi" w:cstheme="majorHAnsi"/>
          <w:sz w:val="24"/>
          <w:szCs w:val="24"/>
        </w:rPr>
        <w:t>R</w:t>
      </w:r>
      <w:r w:rsidRPr="00B159F6">
        <w:rPr>
          <w:rFonts w:asciiTheme="majorHAnsi" w:hAnsiTheme="majorHAnsi" w:cstheme="majorHAnsi"/>
          <w:sz w:val="24"/>
          <w:szCs w:val="24"/>
        </w:rPr>
        <w:t>ifiuti, a</w:t>
      </w:r>
      <w:r w:rsidR="00007654">
        <w:rPr>
          <w:rFonts w:asciiTheme="majorHAnsi" w:hAnsiTheme="majorHAnsi" w:cstheme="majorHAnsi"/>
          <w:sz w:val="24"/>
          <w:szCs w:val="24"/>
        </w:rPr>
        <w:t>d oggi in corso di revisione</w:t>
      </w:r>
      <w:r w:rsidR="00B159F6">
        <w:rPr>
          <w:rFonts w:asciiTheme="majorHAnsi" w:hAnsiTheme="majorHAnsi" w:cstheme="majorHAnsi"/>
          <w:sz w:val="24"/>
          <w:szCs w:val="24"/>
        </w:rPr>
        <w:t>;</w:t>
      </w:r>
    </w:p>
    <w:p w:rsidR="00F1444A" w:rsidRPr="00B159F6" w:rsidRDefault="00F1444A" w:rsidP="00B159F6">
      <w:pPr>
        <w:spacing w:after="120"/>
        <w:jc w:val="both"/>
        <w:rPr>
          <w:rFonts w:asciiTheme="majorHAnsi" w:hAnsiTheme="majorHAnsi" w:cstheme="majorHAnsi"/>
          <w:sz w:val="24"/>
          <w:szCs w:val="24"/>
        </w:rPr>
      </w:pPr>
      <w:r w:rsidRPr="00B159F6">
        <w:rPr>
          <w:rFonts w:asciiTheme="majorHAnsi" w:hAnsiTheme="majorHAnsi" w:cstheme="majorHAnsi"/>
          <w:b/>
          <w:sz w:val="24"/>
          <w:szCs w:val="24"/>
        </w:rPr>
        <w:t>RICORDATO</w:t>
      </w:r>
      <w:r w:rsidRPr="00B159F6">
        <w:rPr>
          <w:rFonts w:asciiTheme="majorHAnsi" w:hAnsiTheme="majorHAnsi" w:cstheme="majorHAnsi"/>
          <w:sz w:val="24"/>
          <w:szCs w:val="24"/>
        </w:rPr>
        <w:t xml:space="preserve"> che il piano è finalizzato alla protezione dell'ambiente, alla decontaminazione, smaltimento e bonifica di tutti i manufatti contenenti amianto, compreso il sito di interesse nazionale di </w:t>
      </w:r>
      <w:proofErr w:type="spellStart"/>
      <w:r w:rsidRPr="00B159F6">
        <w:rPr>
          <w:rFonts w:asciiTheme="majorHAnsi" w:hAnsiTheme="majorHAnsi" w:cstheme="majorHAnsi"/>
          <w:sz w:val="24"/>
          <w:szCs w:val="24"/>
        </w:rPr>
        <w:t>Emarèse</w:t>
      </w:r>
      <w:proofErr w:type="spellEnd"/>
      <w:r w:rsidRPr="00B159F6">
        <w:rPr>
          <w:rFonts w:asciiTheme="majorHAnsi" w:hAnsiTheme="majorHAnsi" w:cstheme="majorHAnsi"/>
          <w:sz w:val="24"/>
          <w:szCs w:val="24"/>
        </w:rPr>
        <w:t>;</w:t>
      </w:r>
    </w:p>
    <w:p w:rsidR="00F1444A" w:rsidRPr="00B159F6" w:rsidRDefault="00F1444A" w:rsidP="00B159F6">
      <w:pPr>
        <w:spacing w:after="120"/>
        <w:jc w:val="both"/>
        <w:rPr>
          <w:rFonts w:asciiTheme="majorHAnsi" w:hAnsiTheme="majorHAnsi" w:cstheme="majorHAnsi"/>
          <w:sz w:val="24"/>
          <w:szCs w:val="24"/>
        </w:rPr>
      </w:pPr>
      <w:r w:rsidRPr="00B159F6">
        <w:rPr>
          <w:rFonts w:asciiTheme="majorHAnsi" w:hAnsiTheme="majorHAnsi" w:cstheme="majorHAnsi"/>
          <w:b/>
          <w:sz w:val="24"/>
          <w:szCs w:val="24"/>
        </w:rPr>
        <w:t>PRESO ATTO</w:t>
      </w:r>
      <w:r w:rsidRPr="00B159F6">
        <w:rPr>
          <w:rFonts w:asciiTheme="majorHAnsi" w:hAnsiTheme="majorHAnsi" w:cstheme="majorHAnsi"/>
          <w:sz w:val="24"/>
          <w:szCs w:val="24"/>
        </w:rPr>
        <w:t xml:space="preserve"> che ad oggi molti manufatti civili e industriali presentano ancora coperture in amianto;</w:t>
      </w:r>
    </w:p>
    <w:p w:rsidR="00F1444A" w:rsidRPr="00B159F6" w:rsidRDefault="00F1444A" w:rsidP="00B159F6">
      <w:pPr>
        <w:spacing w:after="120"/>
        <w:jc w:val="both"/>
        <w:rPr>
          <w:rFonts w:asciiTheme="majorHAnsi" w:hAnsiTheme="majorHAnsi" w:cstheme="majorHAnsi"/>
          <w:sz w:val="24"/>
          <w:szCs w:val="24"/>
        </w:rPr>
      </w:pPr>
      <w:r w:rsidRPr="00B159F6">
        <w:rPr>
          <w:rFonts w:asciiTheme="majorHAnsi" w:hAnsiTheme="majorHAnsi" w:cstheme="majorHAnsi"/>
          <w:b/>
          <w:sz w:val="24"/>
          <w:szCs w:val="24"/>
        </w:rPr>
        <w:t>EVIDENZIATA</w:t>
      </w:r>
      <w:r w:rsidRPr="00B159F6">
        <w:rPr>
          <w:rFonts w:asciiTheme="majorHAnsi" w:hAnsiTheme="majorHAnsi" w:cstheme="majorHAnsi"/>
          <w:sz w:val="24"/>
          <w:szCs w:val="24"/>
        </w:rPr>
        <w:t xml:space="preserve"> </w:t>
      </w:r>
      <w:r w:rsidR="00B159F6" w:rsidRPr="00B159F6">
        <w:rPr>
          <w:rFonts w:asciiTheme="majorHAnsi" w:hAnsiTheme="majorHAnsi" w:cstheme="majorHAnsi"/>
          <w:sz w:val="24"/>
          <w:szCs w:val="24"/>
        </w:rPr>
        <w:t>c</w:t>
      </w:r>
      <w:r w:rsidRPr="00B159F6">
        <w:rPr>
          <w:rFonts w:asciiTheme="majorHAnsi" w:hAnsiTheme="majorHAnsi" w:cstheme="majorHAnsi"/>
          <w:sz w:val="24"/>
          <w:szCs w:val="24"/>
        </w:rPr>
        <w:t xml:space="preserve">he la pericolosità dell'amianto è legata allo stato di conservazione, perché con l'usura diventa friabile e le polveri si possono disperdere nell'ambiente circostante e possono essere </w:t>
      </w:r>
      <w:r w:rsidR="00B159F6" w:rsidRPr="00B159F6">
        <w:rPr>
          <w:rFonts w:asciiTheme="majorHAnsi" w:hAnsiTheme="majorHAnsi" w:cstheme="majorHAnsi"/>
          <w:sz w:val="24"/>
          <w:szCs w:val="24"/>
        </w:rPr>
        <w:t>così</w:t>
      </w:r>
      <w:r w:rsidRPr="00B159F6">
        <w:rPr>
          <w:rFonts w:asciiTheme="majorHAnsi" w:hAnsiTheme="majorHAnsi" w:cstheme="majorHAnsi"/>
          <w:sz w:val="24"/>
          <w:szCs w:val="24"/>
        </w:rPr>
        <w:t xml:space="preserve"> assorbite dall'organismo umano causando gravi rischi per la salute;</w:t>
      </w:r>
    </w:p>
    <w:p w:rsidR="00F1444A" w:rsidRPr="00B159F6" w:rsidRDefault="00F1444A" w:rsidP="00B159F6">
      <w:pPr>
        <w:spacing w:after="120"/>
        <w:jc w:val="both"/>
        <w:rPr>
          <w:rFonts w:asciiTheme="majorHAnsi" w:hAnsiTheme="majorHAnsi" w:cstheme="majorHAnsi"/>
          <w:sz w:val="24"/>
          <w:szCs w:val="24"/>
        </w:rPr>
      </w:pPr>
      <w:r w:rsidRPr="00B159F6">
        <w:rPr>
          <w:rFonts w:asciiTheme="majorHAnsi" w:hAnsiTheme="majorHAnsi" w:cstheme="majorHAnsi"/>
          <w:b/>
          <w:sz w:val="24"/>
          <w:szCs w:val="24"/>
        </w:rPr>
        <w:t>VISTO</w:t>
      </w:r>
      <w:r w:rsidRPr="00B159F6">
        <w:rPr>
          <w:rFonts w:asciiTheme="majorHAnsi" w:hAnsiTheme="majorHAnsi" w:cstheme="majorHAnsi"/>
          <w:sz w:val="24"/>
          <w:szCs w:val="24"/>
        </w:rPr>
        <w:t xml:space="preserve"> che nel </w:t>
      </w:r>
      <w:r w:rsidR="00007654">
        <w:rPr>
          <w:rFonts w:asciiTheme="majorHAnsi" w:hAnsiTheme="majorHAnsi" w:cstheme="majorHAnsi"/>
          <w:sz w:val="24"/>
          <w:szCs w:val="24"/>
        </w:rPr>
        <w:t>D</w:t>
      </w:r>
      <w:r w:rsidRPr="00B159F6">
        <w:rPr>
          <w:rFonts w:asciiTheme="majorHAnsi" w:hAnsiTheme="majorHAnsi" w:cstheme="majorHAnsi"/>
          <w:sz w:val="24"/>
          <w:szCs w:val="24"/>
        </w:rPr>
        <w:t xml:space="preserve">ocumento di </w:t>
      </w:r>
      <w:r w:rsidR="00007654">
        <w:rPr>
          <w:rFonts w:asciiTheme="majorHAnsi" w:hAnsiTheme="majorHAnsi" w:cstheme="majorHAnsi"/>
          <w:sz w:val="24"/>
          <w:szCs w:val="24"/>
        </w:rPr>
        <w:t>E</w:t>
      </w:r>
      <w:r w:rsidRPr="00B159F6">
        <w:rPr>
          <w:rFonts w:asciiTheme="majorHAnsi" w:hAnsiTheme="majorHAnsi" w:cstheme="majorHAnsi"/>
          <w:sz w:val="24"/>
          <w:szCs w:val="24"/>
        </w:rPr>
        <w:t xml:space="preserve">conomia e </w:t>
      </w:r>
      <w:r w:rsidR="00007654">
        <w:rPr>
          <w:rFonts w:asciiTheme="majorHAnsi" w:hAnsiTheme="majorHAnsi" w:cstheme="majorHAnsi"/>
          <w:sz w:val="24"/>
          <w:szCs w:val="24"/>
        </w:rPr>
        <w:t>F</w:t>
      </w:r>
      <w:r w:rsidRPr="00B159F6">
        <w:rPr>
          <w:rFonts w:asciiTheme="majorHAnsi" w:hAnsiTheme="majorHAnsi" w:cstheme="majorHAnsi"/>
          <w:sz w:val="24"/>
          <w:szCs w:val="24"/>
        </w:rPr>
        <w:t xml:space="preserve">inanza </w:t>
      </w:r>
      <w:r w:rsidR="00007654">
        <w:rPr>
          <w:rFonts w:asciiTheme="majorHAnsi" w:hAnsiTheme="majorHAnsi" w:cstheme="majorHAnsi"/>
          <w:sz w:val="24"/>
          <w:szCs w:val="24"/>
        </w:rPr>
        <w:t>R</w:t>
      </w:r>
      <w:r w:rsidRPr="00B159F6">
        <w:rPr>
          <w:rFonts w:asciiTheme="majorHAnsi" w:hAnsiTheme="majorHAnsi" w:cstheme="majorHAnsi"/>
          <w:sz w:val="24"/>
          <w:szCs w:val="24"/>
        </w:rPr>
        <w:t xml:space="preserve">egionale per il triennio 2022/2024 e più esattamente nel punto 1.17 </w:t>
      </w:r>
      <w:r w:rsidR="00007654">
        <w:rPr>
          <w:rFonts w:asciiTheme="majorHAnsi" w:hAnsiTheme="majorHAnsi" w:cstheme="majorHAnsi"/>
          <w:sz w:val="24"/>
          <w:szCs w:val="24"/>
        </w:rPr>
        <w:t>A</w:t>
      </w:r>
      <w:r w:rsidRPr="00B159F6">
        <w:rPr>
          <w:rFonts w:asciiTheme="majorHAnsi" w:hAnsiTheme="majorHAnsi" w:cstheme="majorHAnsi"/>
          <w:sz w:val="24"/>
          <w:szCs w:val="24"/>
        </w:rPr>
        <w:t>mbiente la problematica dell'amianto non viene menzionata;</w:t>
      </w:r>
    </w:p>
    <w:p w:rsidR="00B159F6" w:rsidRPr="002238D6" w:rsidRDefault="00B159F6" w:rsidP="00B159F6">
      <w:pPr>
        <w:spacing w:after="120"/>
        <w:jc w:val="center"/>
        <w:rPr>
          <w:rFonts w:asciiTheme="majorHAnsi" w:hAnsiTheme="majorHAnsi" w:cstheme="majorHAnsi"/>
          <w:b/>
          <w:i/>
          <w:sz w:val="28"/>
          <w:szCs w:val="24"/>
        </w:rPr>
      </w:pPr>
      <w:r w:rsidRPr="002238D6">
        <w:rPr>
          <w:rFonts w:asciiTheme="majorHAnsi" w:hAnsiTheme="majorHAnsi" w:cstheme="majorHAnsi"/>
          <w:b/>
          <w:i/>
          <w:sz w:val="28"/>
          <w:szCs w:val="24"/>
        </w:rPr>
        <w:t>il Consiglio regionale</w:t>
      </w:r>
    </w:p>
    <w:p w:rsidR="00B159F6" w:rsidRPr="0014040B" w:rsidRDefault="00B159F6" w:rsidP="00B159F6">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F1444A" w:rsidRDefault="00F1444A" w:rsidP="00B159F6">
      <w:pPr>
        <w:spacing w:after="120"/>
        <w:jc w:val="both"/>
        <w:rPr>
          <w:rFonts w:asciiTheme="majorHAnsi" w:hAnsiTheme="majorHAnsi" w:cstheme="majorHAnsi"/>
          <w:sz w:val="24"/>
          <w:szCs w:val="24"/>
        </w:rPr>
      </w:pPr>
      <w:r w:rsidRPr="00B159F6">
        <w:rPr>
          <w:rFonts w:asciiTheme="majorHAnsi" w:hAnsiTheme="majorHAnsi" w:cstheme="majorHAnsi"/>
          <w:sz w:val="24"/>
          <w:szCs w:val="24"/>
        </w:rPr>
        <w:t xml:space="preserve">il </w:t>
      </w:r>
      <w:r w:rsidR="00007654">
        <w:rPr>
          <w:rFonts w:asciiTheme="majorHAnsi" w:hAnsiTheme="majorHAnsi" w:cstheme="majorHAnsi"/>
          <w:sz w:val="24"/>
          <w:szCs w:val="24"/>
        </w:rPr>
        <w:t xml:space="preserve">Governo regionale, nell’ambito del processo di revisione del Piano di Gestione dei Rifiuti, a definire una più puntuale programmazione e relative specifiche misure di intervento volte alla protezione dell’ambiente, decontaminazione, smaltimento e bonifica delle realtà </w:t>
      </w:r>
      <w:r w:rsidR="00FC1498">
        <w:rPr>
          <w:rFonts w:asciiTheme="majorHAnsi" w:hAnsiTheme="majorHAnsi" w:cstheme="majorHAnsi"/>
          <w:sz w:val="24"/>
          <w:szCs w:val="24"/>
        </w:rPr>
        <w:t xml:space="preserve">sia </w:t>
      </w:r>
      <w:r w:rsidR="00007654">
        <w:rPr>
          <w:rFonts w:asciiTheme="majorHAnsi" w:hAnsiTheme="majorHAnsi" w:cstheme="majorHAnsi"/>
          <w:sz w:val="24"/>
          <w:szCs w:val="24"/>
        </w:rPr>
        <w:t>pubbliche che private in cui sono ancora presenti manufatti in amianto</w:t>
      </w:r>
      <w:r w:rsidRPr="00B159F6">
        <w:rPr>
          <w:rFonts w:asciiTheme="majorHAnsi" w:hAnsiTheme="majorHAnsi" w:cstheme="majorHAnsi"/>
          <w:sz w:val="24"/>
          <w:szCs w:val="24"/>
        </w:rPr>
        <w:t>.</w:t>
      </w:r>
    </w:p>
    <w:p w:rsidR="00B159F6" w:rsidRPr="00C710FF" w:rsidRDefault="00B159F6" w:rsidP="00B159F6">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B159F6" w:rsidRPr="00C710FF" w:rsidRDefault="00B159F6" w:rsidP="00B159F6">
      <w:pPr>
        <w:widowControl w:val="0"/>
        <w:autoSpaceDE w:val="0"/>
        <w:autoSpaceDN w:val="0"/>
        <w:adjustRightInd w:val="0"/>
        <w:spacing w:line="360" w:lineRule="auto"/>
        <w:ind w:left="5670" w:right="-1"/>
        <w:jc w:val="center"/>
        <w:rPr>
          <w:rFonts w:asciiTheme="majorHAnsi" w:hAnsiTheme="majorHAnsi" w:cstheme="majorHAnsi"/>
          <w:szCs w:val="24"/>
        </w:rPr>
      </w:pPr>
      <w:r>
        <w:rPr>
          <w:rFonts w:asciiTheme="majorHAnsi" w:hAnsiTheme="majorHAnsi" w:cstheme="majorHAnsi"/>
          <w:szCs w:val="24"/>
        </w:rPr>
        <w:t>Christian GANIS</w:t>
      </w:r>
    </w:p>
    <w:p w:rsidR="00B159F6" w:rsidRPr="00C710FF" w:rsidRDefault="00B159F6" w:rsidP="00B159F6">
      <w:pPr>
        <w:widowControl w:val="0"/>
        <w:autoSpaceDE w:val="0"/>
        <w:autoSpaceDN w:val="0"/>
        <w:adjustRightInd w:val="0"/>
        <w:spacing w:line="360" w:lineRule="auto"/>
        <w:ind w:right="-1"/>
        <w:rPr>
          <w:rFonts w:asciiTheme="majorHAnsi" w:hAnsiTheme="majorHAnsi" w:cstheme="majorHAnsi"/>
          <w:szCs w:val="24"/>
        </w:rPr>
      </w:pPr>
    </w:p>
    <w:p w:rsidR="00B159F6" w:rsidRPr="00C710FF" w:rsidRDefault="00B159F6" w:rsidP="00B159F6">
      <w:pPr>
        <w:widowControl w:val="0"/>
        <w:autoSpaceDE w:val="0"/>
        <w:autoSpaceDN w:val="0"/>
        <w:adjustRightInd w:val="0"/>
        <w:spacing w:line="360" w:lineRule="auto"/>
        <w:ind w:right="-1"/>
        <w:rPr>
          <w:rFonts w:asciiTheme="majorHAnsi" w:hAnsiTheme="majorHAnsi" w:cstheme="majorHAnsi"/>
          <w:szCs w:val="24"/>
        </w:rPr>
        <w:sectPr w:rsidR="00B159F6" w:rsidRPr="00C710FF" w:rsidSect="002238D6">
          <w:type w:val="continuous"/>
          <w:pgSz w:w="11906" w:h="16838"/>
          <w:pgMar w:top="1417" w:right="1134" w:bottom="1134" w:left="1134" w:header="708" w:footer="708" w:gutter="0"/>
          <w:cols w:space="708"/>
          <w:docGrid w:linePitch="360"/>
        </w:sectPr>
      </w:pPr>
    </w:p>
    <w:p w:rsidR="00B159F6" w:rsidRPr="00C710FF" w:rsidRDefault="00B159F6" w:rsidP="00B159F6">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B159F6" w:rsidRPr="00C710FF" w:rsidRDefault="00B159F6" w:rsidP="00B159F6">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Dennis BRUNOD</w:t>
      </w:r>
    </w:p>
    <w:p w:rsidR="00B159F6" w:rsidRPr="00C710FF" w:rsidRDefault="00B159F6" w:rsidP="00B159F6">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Luca DISTORT</w:t>
      </w:r>
    </w:p>
    <w:p w:rsidR="00B159F6" w:rsidRPr="00C710FF" w:rsidRDefault="00B159F6" w:rsidP="00B159F6">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Andrea Fabrizio MANFRIN</w:t>
      </w:r>
    </w:p>
    <w:p w:rsidR="00B159F6" w:rsidRPr="00C710FF" w:rsidRDefault="00B159F6" w:rsidP="00B159F6">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Simone PERRON</w:t>
      </w:r>
    </w:p>
    <w:p w:rsidR="00B159F6" w:rsidRPr="00C710FF" w:rsidRDefault="00B159F6" w:rsidP="00B159F6">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B159F6" w:rsidRPr="00C710FF" w:rsidRDefault="00B159F6" w:rsidP="00B159F6">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B159F6" w:rsidRPr="00C710FF" w:rsidRDefault="00B159F6" w:rsidP="00B159F6">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B159F6" w:rsidRDefault="00B159F6" w:rsidP="00B159F6">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B159F6" w:rsidRPr="00C710FF" w:rsidRDefault="00B159F6" w:rsidP="00B159F6">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Erik LAVY</w:t>
      </w:r>
    </w:p>
    <w:p w:rsidR="00B159F6" w:rsidRDefault="00B159F6" w:rsidP="00B159F6">
      <w:pPr>
        <w:spacing w:after="120"/>
        <w:jc w:val="both"/>
        <w:rPr>
          <w:rFonts w:asciiTheme="majorHAnsi" w:hAnsiTheme="majorHAnsi" w:cstheme="majorHAnsi"/>
          <w:sz w:val="24"/>
          <w:szCs w:val="24"/>
        </w:rPr>
        <w:sectPr w:rsidR="00B159F6" w:rsidSect="00B159F6">
          <w:type w:val="continuous"/>
          <w:pgSz w:w="11906" w:h="16838"/>
          <w:pgMar w:top="1417" w:right="1134" w:bottom="1134" w:left="1134" w:header="708" w:footer="708" w:gutter="0"/>
          <w:cols w:num="2" w:space="708"/>
          <w:docGrid w:linePitch="360"/>
        </w:sectPr>
      </w:pPr>
    </w:p>
    <w:p w:rsidR="00B159F6" w:rsidRPr="00B159F6" w:rsidRDefault="00B159F6" w:rsidP="00B159F6">
      <w:pPr>
        <w:spacing w:after="120"/>
        <w:jc w:val="both"/>
        <w:rPr>
          <w:rFonts w:asciiTheme="majorHAnsi" w:hAnsiTheme="majorHAnsi" w:cstheme="majorHAnsi"/>
          <w:sz w:val="24"/>
          <w:szCs w:val="24"/>
        </w:rPr>
      </w:pPr>
    </w:p>
    <w:p w:rsidR="00F1444A" w:rsidRDefault="00F1444A">
      <w:pPr>
        <w:rPr>
          <w:rFonts w:asciiTheme="majorHAnsi" w:hAnsiTheme="majorHAnsi" w:cstheme="majorHAnsi"/>
          <w:b/>
          <w:sz w:val="28"/>
          <w:szCs w:val="24"/>
        </w:rPr>
      </w:pPr>
      <w:r>
        <w:rPr>
          <w:rFonts w:asciiTheme="majorHAnsi" w:hAnsiTheme="majorHAnsi" w:cstheme="majorHAnsi"/>
          <w:b/>
          <w:sz w:val="28"/>
          <w:szCs w:val="24"/>
        </w:rPr>
        <w:br w:type="page"/>
      </w:r>
    </w:p>
    <w:p w:rsidR="0077270F" w:rsidRPr="00007654" w:rsidRDefault="0077270F" w:rsidP="0077270F">
      <w:pPr>
        <w:jc w:val="center"/>
        <w:rPr>
          <w:rFonts w:asciiTheme="majorHAnsi" w:hAnsiTheme="majorHAnsi" w:cstheme="majorHAnsi"/>
          <w:b/>
          <w:sz w:val="28"/>
          <w:szCs w:val="28"/>
        </w:rPr>
      </w:pPr>
      <w:r w:rsidRPr="00007654">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22</w:t>
      </w:r>
    </w:p>
    <w:p w:rsidR="0077270F" w:rsidRPr="00007654" w:rsidRDefault="0077270F" w:rsidP="0077270F">
      <w:pPr>
        <w:jc w:val="center"/>
        <w:rPr>
          <w:rFonts w:asciiTheme="majorHAnsi" w:hAnsiTheme="majorHAnsi" w:cstheme="majorHAnsi"/>
          <w:b/>
          <w:sz w:val="28"/>
          <w:szCs w:val="28"/>
        </w:rPr>
      </w:pPr>
      <w:r w:rsidRPr="00007654">
        <w:rPr>
          <w:rFonts w:asciiTheme="majorHAnsi" w:hAnsiTheme="majorHAnsi" w:cstheme="majorHAnsi"/>
          <w:b/>
          <w:sz w:val="28"/>
          <w:szCs w:val="28"/>
        </w:rPr>
        <w:t>"PISTA A SERVIZIO DEGLI ACQUEDOTTI DI PESSE' E ARFEY</w:t>
      </w:r>
      <w:r w:rsidR="005A32C3" w:rsidRPr="00007654">
        <w:rPr>
          <w:rFonts w:asciiTheme="majorHAnsi" w:hAnsiTheme="majorHAnsi" w:cstheme="majorHAnsi"/>
          <w:b/>
          <w:sz w:val="28"/>
          <w:szCs w:val="28"/>
        </w:rPr>
        <w:t xml:space="preserve"> NEL COMUNE DI PERLOZ</w:t>
      </w:r>
      <w:r w:rsidRPr="00007654">
        <w:rPr>
          <w:rFonts w:asciiTheme="majorHAnsi" w:hAnsiTheme="majorHAnsi" w:cstheme="majorHAnsi"/>
          <w:b/>
          <w:sz w:val="28"/>
          <w:szCs w:val="28"/>
        </w:rPr>
        <w:t>"</w:t>
      </w:r>
    </w:p>
    <w:p w:rsidR="00036C00" w:rsidRDefault="0077270F" w:rsidP="0077270F">
      <w:pPr>
        <w:spacing w:after="120"/>
        <w:jc w:val="both"/>
        <w:rPr>
          <w:rFonts w:asciiTheme="majorHAnsi" w:hAnsiTheme="majorHAnsi" w:cstheme="majorHAnsi"/>
          <w:sz w:val="24"/>
          <w:szCs w:val="24"/>
        </w:rPr>
      </w:pPr>
      <w:r w:rsidRPr="0077270F">
        <w:rPr>
          <w:rFonts w:asciiTheme="majorHAnsi" w:hAnsiTheme="majorHAnsi" w:cstheme="majorHAnsi"/>
          <w:b/>
          <w:sz w:val="24"/>
          <w:szCs w:val="24"/>
        </w:rPr>
        <w:t>VISTO</w:t>
      </w:r>
      <w:r w:rsidRPr="0077270F">
        <w:rPr>
          <w:rFonts w:asciiTheme="majorHAnsi" w:hAnsiTheme="majorHAnsi" w:cstheme="majorHAnsi"/>
          <w:sz w:val="24"/>
          <w:szCs w:val="24"/>
        </w:rPr>
        <w:t xml:space="preserve"> il punto 1.18 della sezione III "Agricoltura e risorse naturali" del DEFR 2022-2024, Documento di economia e finanza regionale: </w:t>
      </w:r>
    </w:p>
    <w:p w:rsidR="0077270F" w:rsidRPr="00036C00" w:rsidRDefault="0077270F" w:rsidP="0077270F">
      <w:pPr>
        <w:spacing w:after="120"/>
        <w:jc w:val="both"/>
        <w:rPr>
          <w:rFonts w:asciiTheme="majorHAnsi" w:hAnsiTheme="majorHAnsi" w:cstheme="majorHAnsi"/>
          <w:i/>
          <w:sz w:val="24"/>
          <w:szCs w:val="24"/>
        </w:rPr>
      </w:pPr>
      <w:r w:rsidRPr="00036C00">
        <w:rPr>
          <w:rFonts w:asciiTheme="majorHAnsi" w:hAnsiTheme="majorHAnsi" w:cstheme="majorHAnsi"/>
          <w:i/>
          <w:sz w:val="24"/>
          <w:szCs w:val="24"/>
        </w:rPr>
        <w:t xml:space="preserve">«nel settore primario la Regione persegue i seguenti obiettivi: […] </w:t>
      </w:r>
    </w:p>
    <w:p w:rsidR="0077270F" w:rsidRPr="00036C00" w:rsidRDefault="0077270F" w:rsidP="0077270F">
      <w:pPr>
        <w:pStyle w:val="Paragrafoelenco"/>
        <w:numPr>
          <w:ilvl w:val="0"/>
          <w:numId w:val="16"/>
        </w:numPr>
        <w:spacing w:after="120"/>
        <w:jc w:val="both"/>
        <w:rPr>
          <w:rFonts w:asciiTheme="majorHAnsi" w:hAnsiTheme="majorHAnsi" w:cstheme="majorHAnsi"/>
          <w:i/>
          <w:sz w:val="24"/>
          <w:szCs w:val="24"/>
        </w:rPr>
      </w:pPr>
      <w:r w:rsidRPr="00036C00">
        <w:rPr>
          <w:rFonts w:asciiTheme="majorHAnsi" w:hAnsiTheme="majorHAnsi" w:cstheme="majorHAnsi"/>
          <w:i/>
          <w:sz w:val="24"/>
          <w:szCs w:val="24"/>
        </w:rPr>
        <w:t>favorire la valorizzazione dei paesaggi alpini e il mantenimento del territorio. A tal fine sono volte, oltre alla pianificazione territoriale degli usi del suolo, gli interventi sul territorio di regimazione delle acque, quelli volti alla percorribilità della viabilità interpoderale e a recupero del patrimonio edilizio esistente per la realizzazione di fabbricati rurali e attività legate alla multifunzionalità e diversificazione in agricoltura;</w:t>
      </w:r>
    </w:p>
    <w:p w:rsidR="0077270F" w:rsidRPr="00036C00" w:rsidRDefault="0077270F" w:rsidP="0077270F">
      <w:pPr>
        <w:pStyle w:val="Paragrafoelenco"/>
        <w:numPr>
          <w:ilvl w:val="0"/>
          <w:numId w:val="16"/>
        </w:numPr>
        <w:spacing w:after="120"/>
        <w:jc w:val="both"/>
        <w:rPr>
          <w:rFonts w:asciiTheme="majorHAnsi" w:hAnsiTheme="majorHAnsi" w:cstheme="majorHAnsi"/>
          <w:i/>
          <w:sz w:val="24"/>
          <w:szCs w:val="24"/>
        </w:rPr>
      </w:pPr>
      <w:r w:rsidRPr="00036C00">
        <w:rPr>
          <w:rFonts w:asciiTheme="majorHAnsi" w:hAnsiTheme="majorHAnsi" w:cstheme="majorHAnsi"/>
          <w:i/>
          <w:sz w:val="24"/>
          <w:szCs w:val="24"/>
        </w:rPr>
        <w:t xml:space="preserve">valorizzare e agevolare il lavoro svolto dai consorzi irrigui e dai consorzi di miglioramento fondiario, che con l’attività di bonifica rendono vivibili e sfruttabili porzioni di territorio altrimenti incolti e improduttivi. In tale ambito è prevista la concessione di contributi ai consorzi di miglioramento fondiario per la manutenzione straordinaria nonché per la gestione ordinaria e il funzionamento delle opere comprensoriali di miglioramento fondiario. </w:t>
      </w:r>
      <w:r w:rsidR="006309F7" w:rsidRPr="00036C00">
        <w:rPr>
          <w:rFonts w:asciiTheme="majorHAnsi" w:hAnsiTheme="majorHAnsi" w:cstheme="majorHAnsi"/>
          <w:i/>
          <w:sz w:val="24"/>
          <w:szCs w:val="24"/>
        </w:rPr>
        <w:t>È</w:t>
      </w:r>
      <w:r w:rsidRPr="00036C00">
        <w:rPr>
          <w:rFonts w:asciiTheme="majorHAnsi" w:hAnsiTheme="majorHAnsi" w:cstheme="majorHAnsi"/>
          <w:i/>
          <w:sz w:val="24"/>
          <w:szCs w:val="24"/>
        </w:rPr>
        <w:t xml:space="preserve"> necessario inoltre rafforzare la struttura di supporto ai consorzi e sostenerli in merito alle problematiche della percorribilità delle strade poderali</w:t>
      </w:r>
      <w:r w:rsidR="00036C00" w:rsidRPr="00036C00">
        <w:rPr>
          <w:rFonts w:asciiTheme="majorHAnsi" w:hAnsiTheme="majorHAnsi" w:cstheme="majorHAnsi"/>
          <w:i/>
          <w:sz w:val="24"/>
          <w:szCs w:val="24"/>
        </w:rPr>
        <w:t>»</w:t>
      </w:r>
      <w:r w:rsidRPr="00036C00">
        <w:rPr>
          <w:rFonts w:asciiTheme="majorHAnsi" w:hAnsiTheme="majorHAnsi" w:cstheme="majorHAnsi"/>
          <w:i/>
          <w:sz w:val="24"/>
          <w:szCs w:val="24"/>
        </w:rPr>
        <w:t>;</w:t>
      </w:r>
    </w:p>
    <w:p w:rsidR="00036C00" w:rsidRDefault="0077270F" w:rsidP="0077270F">
      <w:pPr>
        <w:spacing w:after="120"/>
        <w:jc w:val="both"/>
        <w:rPr>
          <w:rFonts w:asciiTheme="majorHAnsi" w:hAnsiTheme="majorHAnsi" w:cstheme="majorHAnsi"/>
          <w:sz w:val="24"/>
          <w:szCs w:val="24"/>
        </w:rPr>
      </w:pPr>
      <w:r w:rsidRPr="0077270F">
        <w:rPr>
          <w:rFonts w:asciiTheme="majorHAnsi" w:hAnsiTheme="majorHAnsi" w:cstheme="majorHAnsi"/>
          <w:b/>
          <w:sz w:val="24"/>
          <w:szCs w:val="24"/>
        </w:rPr>
        <w:t>VISTA</w:t>
      </w:r>
      <w:r w:rsidRPr="00036C00">
        <w:rPr>
          <w:rFonts w:asciiTheme="majorHAnsi" w:hAnsiTheme="majorHAnsi" w:cstheme="majorHAnsi"/>
          <w:sz w:val="24"/>
          <w:szCs w:val="24"/>
        </w:rPr>
        <w:t xml:space="preserve"> il punto 1.16 della sezione III "Opere pubbliche e territorio": </w:t>
      </w:r>
    </w:p>
    <w:p w:rsidR="0077270F" w:rsidRPr="00036C00" w:rsidRDefault="0077270F" w:rsidP="0077270F">
      <w:pPr>
        <w:spacing w:after="120"/>
        <w:jc w:val="both"/>
        <w:rPr>
          <w:rFonts w:asciiTheme="majorHAnsi" w:hAnsiTheme="majorHAnsi" w:cstheme="majorHAnsi"/>
          <w:sz w:val="24"/>
          <w:szCs w:val="24"/>
        </w:rPr>
      </w:pPr>
      <w:r w:rsidRPr="00036C00">
        <w:rPr>
          <w:rFonts w:asciiTheme="majorHAnsi" w:hAnsiTheme="majorHAnsi" w:cstheme="majorHAnsi"/>
          <w:i/>
          <w:sz w:val="24"/>
          <w:szCs w:val="24"/>
        </w:rPr>
        <w:t xml:space="preserve">«Le priorità del settore sono concentrate nei seguenti punti: </w:t>
      </w:r>
      <w:r w:rsidR="00036C00" w:rsidRPr="00036C00">
        <w:rPr>
          <w:rFonts w:asciiTheme="majorHAnsi" w:hAnsiTheme="majorHAnsi" w:cstheme="majorHAnsi"/>
          <w:i/>
          <w:sz w:val="24"/>
          <w:szCs w:val="24"/>
        </w:rPr>
        <w:t>S</w:t>
      </w:r>
      <w:r w:rsidRPr="00036C00">
        <w:rPr>
          <w:rFonts w:asciiTheme="majorHAnsi" w:hAnsiTheme="majorHAnsi" w:cstheme="majorHAnsi"/>
          <w:i/>
          <w:sz w:val="24"/>
          <w:szCs w:val="24"/>
        </w:rPr>
        <w:t>viluppare l’azione regionale per la tutela delle risorse idriche in un’ottica di gestione sostenibile delle stesse, per non pregiudicare il patrimonio idrico, la vivibilità dell’ambiente, la fauna e la flora acquatiche, i processi geomorfologici e gli equilibri idrologici e per promuovere l’uso razionale e sostenibile delle risorse idriche in tutti i settori e la loro valorizzazione economica nel rispetto dell’ambiente e in un’ottica di solidarietà sociale, tutelandone l’alto valore ambientale, culturale ed economico»</w:t>
      </w:r>
      <w:r w:rsidRPr="00036C00">
        <w:rPr>
          <w:rFonts w:asciiTheme="majorHAnsi" w:hAnsiTheme="majorHAnsi" w:cstheme="majorHAnsi"/>
          <w:sz w:val="24"/>
          <w:szCs w:val="24"/>
        </w:rPr>
        <w:t>;</w:t>
      </w:r>
    </w:p>
    <w:p w:rsidR="00036C00" w:rsidRDefault="0077270F" w:rsidP="0077270F">
      <w:pPr>
        <w:spacing w:after="120"/>
        <w:jc w:val="both"/>
        <w:rPr>
          <w:rFonts w:asciiTheme="majorHAnsi" w:hAnsiTheme="majorHAnsi" w:cstheme="majorHAnsi"/>
          <w:sz w:val="24"/>
          <w:szCs w:val="24"/>
        </w:rPr>
      </w:pPr>
      <w:r w:rsidRPr="0077270F">
        <w:rPr>
          <w:rFonts w:asciiTheme="majorHAnsi" w:hAnsiTheme="majorHAnsi" w:cstheme="majorHAnsi"/>
          <w:b/>
          <w:sz w:val="24"/>
          <w:szCs w:val="24"/>
        </w:rPr>
        <w:t>VIST</w:t>
      </w:r>
      <w:r w:rsidR="00036C00">
        <w:rPr>
          <w:rFonts w:asciiTheme="majorHAnsi" w:hAnsiTheme="majorHAnsi" w:cstheme="majorHAnsi"/>
          <w:b/>
          <w:sz w:val="24"/>
          <w:szCs w:val="24"/>
        </w:rPr>
        <w:t>I</w:t>
      </w:r>
      <w:r w:rsidR="00036C00" w:rsidRPr="00036C00">
        <w:rPr>
          <w:rFonts w:asciiTheme="majorHAnsi" w:hAnsiTheme="majorHAnsi" w:cstheme="majorHAnsi"/>
          <w:sz w:val="24"/>
          <w:szCs w:val="24"/>
        </w:rPr>
        <w:t xml:space="preserve"> i contenuti del</w:t>
      </w:r>
      <w:r w:rsidRPr="00036C00">
        <w:rPr>
          <w:rFonts w:asciiTheme="majorHAnsi" w:hAnsiTheme="majorHAnsi" w:cstheme="majorHAnsi"/>
          <w:sz w:val="24"/>
          <w:szCs w:val="24"/>
        </w:rPr>
        <w:t>la D</w:t>
      </w:r>
      <w:r w:rsidR="00036C00" w:rsidRPr="00036C00">
        <w:rPr>
          <w:rFonts w:asciiTheme="majorHAnsi" w:hAnsiTheme="majorHAnsi" w:cstheme="majorHAnsi"/>
          <w:sz w:val="24"/>
          <w:szCs w:val="24"/>
        </w:rPr>
        <w:t>GR</w:t>
      </w:r>
      <w:r w:rsidR="004F57F6">
        <w:rPr>
          <w:rFonts w:asciiTheme="majorHAnsi" w:hAnsiTheme="majorHAnsi" w:cstheme="majorHAnsi"/>
          <w:sz w:val="24"/>
          <w:szCs w:val="24"/>
        </w:rPr>
        <w:t xml:space="preserve"> n. 812 dell'8 aprile 2011 </w:t>
      </w:r>
      <w:r w:rsidRPr="004F57F6">
        <w:rPr>
          <w:rFonts w:asciiTheme="majorHAnsi" w:hAnsiTheme="majorHAnsi" w:cstheme="majorHAnsi"/>
          <w:i/>
          <w:sz w:val="24"/>
          <w:szCs w:val="24"/>
        </w:rPr>
        <w:t xml:space="preserve">Valutazione positiva condizionata sulla compatibilità ambientale sulla realizzazione di una pista di servizio per la realizzazione dell'acquedotto area </w:t>
      </w:r>
      <w:proofErr w:type="spellStart"/>
      <w:r w:rsidRPr="004F57F6">
        <w:rPr>
          <w:rFonts w:asciiTheme="majorHAnsi" w:hAnsiTheme="majorHAnsi" w:cstheme="majorHAnsi"/>
          <w:i/>
          <w:sz w:val="24"/>
          <w:szCs w:val="24"/>
        </w:rPr>
        <w:t>Pessé</w:t>
      </w:r>
      <w:proofErr w:type="spellEnd"/>
      <w:r w:rsidRPr="004F57F6">
        <w:rPr>
          <w:rFonts w:asciiTheme="majorHAnsi" w:hAnsiTheme="majorHAnsi" w:cstheme="majorHAnsi"/>
          <w:i/>
          <w:sz w:val="24"/>
          <w:szCs w:val="24"/>
        </w:rPr>
        <w:t xml:space="preserve"> e dell'acquedotto are</w:t>
      </w:r>
      <w:r w:rsidR="00036C00" w:rsidRPr="004F57F6">
        <w:rPr>
          <w:rFonts w:asciiTheme="majorHAnsi" w:hAnsiTheme="majorHAnsi" w:cstheme="majorHAnsi"/>
          <w:i/>
          <w:sz w:val="24"/>
          <w:szCs w:val="24"/>
        </w:rPr>
        <w:t>a</w:t>
      </w:r>
      <w:r w:rsidRPr="004F57F6">
        <w:rPr>
          <w:rFonts w:asciiTheme="majorHAnsi" w:hAnsiTheme="majorHAnsi" w:cstheme="majorHAnsi"/>
          <w:i/>
          <w:sz w:val="24"/>
          <w:szCs w:val="24"/>
        </w:rPr>
        <w:t xml:space="preserve"> </w:t>
      </w:r>
      <w:proofErr w:type="spellStart"/>
      <w:r w:rsidRPr="004F57F6">
        <w:rPr>
          <w:rFonts w:asciiTheme="majorHAnsi" w:hAnsiTheme="majorHAnsi" w:cstheme="majorHAnsi"/>
          <w:i/>
          <w:sz w:val="24"/>
          <w:szCs w:val="24"/>
        </w:rPr>
        <w:t>Arfey</w:t>
      </w:r>
      <w:proofErr w:type="spellEnd"/>
      <w:r w:rsidRPr="004F57F6">
        <w:rPr>
          <w:rFonts w:asciiTheme="majorHAnsi" w:hAnsiTheme="majorHAnsi" w:cstheme="majorHAnsi"/>
          <w:i/>
          <w:sz w:val="24"/>
          <w:szCs w:val="24"/>
        </w:rPr>
        <w:t xml:space="preserve"> nel Comune di Perloz proposto dal Consorzio di miglioramento fondiario </w:t>
      </w:r>
      <w:proofErr w:type="spellStart"/>
      <w:r w:rsidRPr="004F57F6">
        <w:rPr>
          <w:rFonts w:asciiTheme="majorHAnsi" w:hAnsiTheme="majorHAnsi" w:cstheme="majorHAnsi"/>
          <w:i/>
          <w:sz w:val="24"/>
          <w:szCs w:val="24"/>
        </w:rPr>
        <w:t>Crabun</w:t>
      </w:r>
      <w:proofErr w:type="spellEnd"/>
      <w:r w:rsidR="00036C00">
        <w:rPr>
          <w:rFonts w:asciiTheme="majorHAnsi" w:hAnsiTheme="majorHAnsi" w:cstheme="majorHAnsi"/>
          <w:sz w:val="24"/>
          <w:szCs w:val="24"/>
        </w:rPr>
        <w:t>;</w:t>
      </w:r>
    </w:p>
    <w:p w:rsidR="00036C00" w:rsidRPr="002238D6" w:rsidRDefault="00036C00" w:rsidP="00036C00">
      <w:pPr>
        <w:spacing w:after="120"/>
        <w:jc w:val="center"/>
        <w:rPr>
          <w:rFonts w:asciiTheme="majorHAnsi" w:hAnsiTheme="majorHAnsi" w:cstheme="majorHAnsi"/>
          <w:b/>
          <w:i/>
          <w:sz w:val="28"/>
          <w:szCs w:val="24"/>
        </w:rPr>
      </w:pPr>
      <w:r w:rsidRPr="002238D6">
        <w:rPr>
          <w:rFonts w:asciiTheme="majorHAnsi" w:hAnsiTheme="majorHAnsi" w:cstheme="majorHAnsi"/>
          <w:b/>
          <w:i/>
          <w:sz w:val="28"/>
          <w:szCs w:val="24"/>
        </w:rPr>
        <w:t>il Consiglio regionale</w:t>
      </w:r>
    </w:p>
    <w:p w:rsidR="00036C00" w:rsidRPr="0014040B" w:rsidRDefault="00036C00" w:rsidP="00036C00">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036C00" w:rsidRDefault="00036C00" w:rsidP="00036C00">
      <w:pPr>
        <w:spacing w:after="120"/>
        <w:jc w:val="both"/>
        <w:rPr>
          <w:rFonts w:asciiTheme="majorHAnsi" w:hAnsiTheme="majorHAnsi" w:cstheme="majorHAnsi"/>
          <w:sz w:val="24"/>
          <w:szCs w:val="24"/>
        </w:rPr>
      </w:pPr>
      <w:r>
        <w:rPr>
          <w:rFonts w:asciiTheme="majorHAnsi" w:hAnsiTheme="majorHAnsi" w:cstheme="majorHAnsi"/>
          <w:sz w:val="24"/>
          <w:szCs w:val="24"/>
        </w:rPr>
        <w:t>i</w:t>
      </w:r>
      <w:r w:rsidR="0077270F" w:rsidRPr="00036C00">
        <w:rPr>
          <w:rFonts w:asciiTheme="majorHAnsi" w:hAnsiTheme="majorHAnsi" w:cstheme="majorHAnsi"/>
          <w:sz w:val="24"/>
          <w:szCs w:val="24"/>
        </w:rPr>
        <w:t>l Governo regionale</w:t>
      </w:r>
      <w:r>
        <w:rPr>
          <w:rFonts w:asciiTheme="majorHAnsi" w:hAnsiTheme="majorHAnsi" w:cstheme="majorHAnsi"/>
          <w:sz w:val="24"/>
          <w:szCs w:val="24"/>
        </w:rPr>
        <w:t>, con il coinvolgimento del Comune di Perloz e delle controparti</w:t>
      </w:r>
      <w:r w:rsidR="00070090">
        <w:rPr>
          <w:rFonts w:asciiTheme="majorHAnsi" w:hAnsiTheme="majorHAnsi" w:cstheme="majorHAnsi"/>
          <w:sz w:val="24"/>
          <w:szCs w:val="24"/>
        </w:rPr>
        <w:t>,</w:t>
      </w:r>
      <w:r>
        <w:rPr>
          <w:rFonts w:asciiTheme="majorHAnsi" w:hAnsiTheme="majorHAnsi" w:cstheme="majorHAnsi"/>
          <w:sz w:val="24"/>
          <w:szCs w:val="24"/>
        </w:rPr>
        <w:t xml:space="preserve"> a vario titolo interessate,</w:t>
      </w:r>
      <w:r w:rsidR="0077270F" w:rsidRPr="00036C00">
        <w:rPr>
          <w:rFonts w:asciiTheme="majorHAnsi" w:hAnsiTheme="majorHAnsi" w:cstheme="majorHAnsi"/>
          <w:sz w:val="24"/>
          <w:szCs w:val="24"/>
        </w:rPr>
        <w:t xml:space="preserve"> a</w:t>
      </w:r>
      <w:r>
        <w:rPr>
          <w:rFonts w:asciiTheme="majorHAnsi" w:hAnsiTheme="majorHAnsi" w:cstheme="majorHAnsi"/>
          <w:sz w:val="24"/>
          <w:szCs w:val="24"/>
        </w:rPr>
        <w:t xml:space="preserve"> riavviare</w:t>
      </w:r>
      <w:r w:rsidR="0077270F" w:rsidRPr="00036C00">
        <w:rPr>
          <w:rFonts w:asciiTheme="majorHAnsi" w:hAnsiTheme="majorHAnsi" w:cstheme="majorHAnsi"/>
          <w:sz w:val="24"/>
          <w:szCs w:val="24"/>
        </w:rPr>
        <w:t xml:space="preserve"> l'iter per la realizzazione della pista di servizio </w:t>
      </w:r>
      <w:r>
        <w:rPr>
          <w:rFonts w:asciiTheme="majorHAnsi" w:hAnsiTheme="majorHAnsi" w:cstheme="majorHAnsi"/>
          <w:sz w:val="24"/>
          <w:szCs w:val="24"/>
        </w:rPr>
        <w:t xml:space="preserve">agli </w:t>
      </w:r>
      <w:r w:rsidR="0077270F" w:rsidRPr="00036C00">
        <w:rPr>
          <w:rFonts w:asciiTheme="majorHAnsi" w:hAnsiTheme="majorHAnsi" w:cstheme="majorHAnsi"/>
          <w:sz w:val="24"/>
          <w:szCs w:val="24"/>
        </w:rPr>
        <w:t>acquedott</w:t>
      </w:r>
      <w:r>
        <w:rPr>
          <w:rFonts w:asciiTheme="majorHAnsi" w:hAnsiTheme="majorHAnsi" w:cstheme="majorHAnsi"/>
          <w:sz w:val="24"/>
          <w:szCs w:val="24"/>
        </w:rPr>
        <w:t>i</w:t>
      </w:r>
      <w:r w:rsidR="0077270F" w:rsidRPr="00036C00">
        <w:rPr>
          <w:rFonts w:asciiTheme="majorHAnsi" w:hAnsiTheme="majorHAnsi" w:cstheme="majorHAnsi"/>
          <w:sz w:val="24"/>
          <w:szCs w:val="24"/>
        </w:rPr>
        <w:t xml:space="preserve"> area </w:t>
      </w:r>
      <w:proofErr w:type="spellStart"/>
      <w:r w:rsidR="0077270F" w:rsidRPr="00036C00">
        <w:rPr>
          <w:rFonts w:asciiTheme="majorHAnsi" w:hAnsiTheme="majorHAnsi" w:cstheme="majorHAnsi"/>
          <w:sz w:val="24"/>
          <w:szCs w:val="24"/>
        </w:rPr>
        <w:t>Pessé</w:t>
      </w:r>
      <w:proofErr w:type="spellEnd"/>
      <w:r w:rsidR="0077270F" w:rsidRPr="00036C00">
        <w:rPr>
          <w:rFonts w:asciiTheme="majorHAnsi" w:hAnsiTheme="majorHAnsi" w:cstheme="majorHAnsi"/>
          <w:sz w:val="24"/>
          <w:szCs w:val="24"/>
        </w:rPr>
        <w:t xml:space="preserve"> e are</w:t>
      </w:r>
      <w:r>
        <w:rPr>
          <w:rFonts w:asciiTheme="majorHAnsi" w:hAnsiTheme="majorHAnsi" w:cstheme="majorHAnsi"/>
          <w:sz w:val="24"/>
          <w:szCs w:val="24"/>
        </w:rPr>
        <w:t>a</w:t>
      </w:r>
      <w:r w:rsidR="0077270F" w:rsidRPr="00036C00">
        <w:rPr>
          <w:rFonts w:asciiTheme="majorHAnsi" w:hAnsiTheme="majorHAnsi" w:cstheme="majorHAnsi"/>
          <w:sz w:val="24"/>
          <w:szCs w:val="24"/>
        </w:rPr>
        <w:t xml:space="preserve"> </w:t>
      </w:r>
      <w:proofErr w:type="spellStart"/>
      <w:r w:rsidR="0077270F" w:rsidRPr="00036C00">
        <w:rPr>
          <w:rFonts w:asciiTheme="majorHAnsi" w:hAnsiTheme="majorHAnsi" w:cstheme="majorHAnsi"/>
          <w:sz w:val="24"/>
          <w:szCs w:val="24"/>
        </w:rPr>
        <w:t>Arfey</w:t>
      </w:r>
      <w:proofErr w:type="spellEnd"/>
      <w:r w:rsidR="009947EE">
        <w:rPr>
          <w:rFonts w:asciiTheme="majorHAnsi" w:hAnsiTheme="majorHAnsi" w:cstheme="majorHAnsi"/>
          <w:sz w:val="24"/>
          <w:szCs w:val="24"/>
        </w:rPr>
        <w:t xml:space="preserve"> nel territorio comunale di Perloz</w:t>
      </w:r>
      <w:r>
        <w:rPr>
          <w:rFonts w:asciiTheme="majorHAnsi" w:hAnsiTheme="majorHAnsi" w:cstheme="majorHAnsi"/>
          <w:sz w:val="24"/>
          <w:szCs w:val="24"/>
        </w:rPr>
        <w:t>.</w:t>
      </w:r>
    </w:p>
    <w:p w:rsidR="009947EE" w:rsidRPr="00C710FF" w:rsidRDefault="009947EE" w:rsidP="009947EE">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9947EE" w:rsidRPr="00C710FF" w:rsidRDefault="009947EE" w:rsidP="009947EE">
      <w:pPr>
        <w:widowControl w:val="0"/>
        <w:autoSpaceDE w:val="0"/>
        <w:autoSpaceDN w:val="0"/>
        <w:adjustRightInd w:val="0"/>
        <w:spacing w:line="360" w:lineRule="auto"/>
        <w:ind w:left="5670" w:right="-1"/>
        <w:jc w:val="center"/>
        <w:rPr>
          <w:rFonts w:asciiTheme="majorHAnsi" w:hAnsiTheme="majorHAnsi" w:cstheme="majorHAnsi"/>
          <w:szCs w:val="24"/>
        </w:rPr>
      </w:pPr>
      <w:r>
        <w:rPr>
          <w:rFonts w:asciiTheme="majorHAnsi" w:hAnsiTheme="majorHAnsi" w:cstheme="majorHAnsi"/>
          <w:szCs w:val="24"/>
        </w:rPr>
        <w:t>Dino PLANAZ</w:t>
      </w:r>
    </w:p>
    <w:p w:rsidR="009947EE" w:rsidRPr="00C710FF" w:rsidRDefault="009947EE" w:rsidP="009947EE">
      <w:pPr>
        <w:widowControl w:val="0"/>
        <w:autoSpaceDE w:val="0"/>
        <w:autoSpaceDN w:val="0"/>
        <w:adjustRightInd w:val="0"/>
        <w:spacing w:line="360" w:lineRule="auto"/>
        <w:ind w:right="-1"/>
        <w:rPr>
          <w:rFonts w:asciiTheme="majorHAnsi" w:hAnsiTheme="majorHAnsi" w:cstheme="majorHAnsi"/>
          <w:szCs w:val="24"/>
        </w:rPr>
      </w:pPr>
    </w:p>
    <w:p w:rsidR="009947EE" w:rsidRPr="00C710FF" w:rsidRDefault="009947EE" w:rsidP="009947EE">
      <w:pPr>
        <w:widowControl w:val="0"/>
        <w:autoSpaceDE w:val="0"/>
        <w:autoSpaceDN w:val="0"/>
        <w:adjustRightInd w:val="0"/>
        <w:spacing w:line="360" w:lineRule="auto"/>
        <w:ind w:right="-1"/>
        <w:rPr>
          <w:rFonts w:asciiTheme="majorHAnsi" w:hAnsiTheme="majorHAnsi" w:cstheme="majorHAnsi"/>
          <w:szCs w:val="24"/>
        </w:rPr>
        <w:sectPr w:rsidR="009947EE" w:rsidRPr="00C710FF" w:rsidSect="002238D6">
          <w:type w:val="continuous"/>
          <w:pgSz w:w="11906" w:h="16838"/>
          <w:pgMar w:top="1417" w:right="1134" w:bottom="1134" w:left="1134" w:header="708" w:footer="708" w:gutter="0"/>
          <w:cols w:space="708"/>
          <w:docGrid w:linePitch="360"/>
        </w:sectPr>
      </w:pPr>
    </w:p>
    <w:p w:rsidR="009947EE" w:rsidRPr="00C710FF" w:rsidRDefault="009947EE" w:rsidP="009947EE">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9947EE" w:rsidRPr="00C710FF" w:rsidRDefault="009947EE" w:rsidP="009947EE">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Dennis BRUNOD</w:t>
      </w:r>
    </w:p>
    <w:p w:rsidR="009947EE" w:rsidRPr="00C710FF" w:rsidRDefault="009947EE" w:rsidP="009947EE">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lastRenderedPageBreak/>
        <w:t>Luca DISTORT</w:t>
      </w:r>
    </w:p>
    <w:p w:rsidR="009947EE" w:rsidRPr="00C710FF" w:rsidRDefault="009947EE" w:rsidP="009947EE">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Andrea Fabrizio MANFRIN</w:t>
      </w:r>
    </w:p>
    <w:p w:rsidR="009947EE" w:rsidRPr="00C710FF" w:rsidRDefault="009947EE" w:rsidP="009947EE">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Simone PERRON</w:t>
      </w:r>
    </w:p>
    <w:p w:rsidR="009947EE" w:rsidRDefault="009947EE" w:rsidP="009947EE">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Christian GANIS</w:t>
      </w:r>
    </w:p>
    <w:p w:rsidR="009947EE" w:rsidRPr="00C710FF" w:rsidRDefault="009947EE" w:rsidP="009947EE">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9947EE" w:rsidRPr="00C710FF" w:rsidRDefault="009947EE" w:rsidP="009947EE">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9947EE" w:rsidRDefault="009947EE" w:rsidP="009947EE">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9947EE" w:rsidRPr="00C710FF" w:rsidRDefault="009947EE" w:rsidP="009947EE">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Erik LAVY</w:t>
      </w:r>
    </w:p>
    <w:p w:rsidR="009947EE" w:rsidRDefault="009947EE" w:rsidP="0077270F">
      <w:pPr>
        <w:rPr>
          <w:rFonts w:ascii="Times New Roman" w:hAnsi="Times New Roman" w:cs="Times New Roman"/>
          <w:sz w:val="24"/>
          <w:szCs w:val="24"/>
        </w:rPr>
        <w:sectPr w:rsidR="009947EE" w:rsidSect="009947EE">
          <w:type w:val="continuous"/>
          <w:pgSz w:w="11906" w:h="16838"/>
          <w:pgMar w:top="1417" w:right="1134" w:bottom="1134" w:left="1134" w:header="708" w:footer="708" w:gutter="0"/>
          <w:cols w:num="2" w:space="708"/>
          <w:docGrid w:linePitch="360"/>
        </w:sectPr>
      </w:pPr>
    </w:p>
    <w:p w:rsidR="0077270F" w:rsidRPr="000A5B8E" w:rsidRDefault="0077270F" w:rsidP="0077270F">
      <w:pPr>
        <w:rPr>
          <w:rFonts w:ascii="Times New Roman" w:hAnsi="Times New Roman" w:cs="Times New Roman"/>
          <w:sz w:val="24"/>
          <w:szCs w:val="24"/>
        </w:rPr>
      </w:pPr>
    </w:p>
    <w:p w:rsidR="0077270F" w:rsidRDefault="0077270F">
      <w:pPr>
        <w:rPr>
          <w:rFonts w:asciiTheme="majorHAnsi" w:hAnsiTheme="majorHAnsi" w:cstheme="majorHAnsi"/>
          <w:b/>
          <w:sz w:val="28"/>
          <w:szCs w:val="24"/>
        </w:rPr>
      </w:pPr>
      <w:r>
        <w:rPr>
          <w:rFonts w:asciiTheme="majorHAnsi" w:hAnsiTheme="majorHAnsi" w:cstheme="majorHAnsi"/>
          <w:b/>
          <w:sz w:val="28"/>
          <w:szCs w:val="24"/>
        </w:rPr>
        <w:br w:type="page"/>
      </w:r>
    </w:p>
    <w:p w:rsidR="00322598" w:rsidRPr="00007654" w:rsidRDefault="00322598" w:rsidP="00322598">
      <w:pPr>
        <w:jc w:val="center"/>
        <w:rPr>
          <w:rFonts w:asciiTheme="majorHAnsi" w:hAnsiTheme="majorHAnsi" w:cstheme="majorHAnsi"/>
          <w:b/>
          <w:sz w:val="28"/>
          <w:szCs w:val="28"/>
        </w:rPr>
      </w:pPr>
      <w:r w:rsidRPr="00007654">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23</w:t>
      </w:r>
    </w:p>
    <w:p w:rsidR="00322598" w:rsidRPr="00007654" w:rsidRDefault="00322598" w:rsidP="00322598">
      <w:pPr>
        <w:jc w:val="center"/>
        <w:rPr>
          <w:rFonts w:asciiTheme="majorHAnsi" w:hAnsiTheme="majorHAnsi" w:cstheme="majorHAnsi"/>
          <w:b/>
          <w:sz w:val="28"/>
          <w:szCs w:val="28"/>
        </w:rPr>
      </w:pPr>
      <w:r w:rsidRPr="00007654">
        <w:rPr>
          <w:rFonts w:asciiTheme="majorHAnsi" w:hAnsiTheme="majorHAnsi" w:cstheme="majorHAnsi"/>
          <w:b/>
          <w:sz w:val="28"/>
          <w:szCs w:val="28"/>
        </w:rPr>
        <w:t>"</w:t>
      </w:r>
      <w:r w:rsidR="00007654" w:rsidRPr="00007654">
        <w:rPr>
          <w:rFonts w:asciiTheme="majorHAnsi" w:hAnsiTheme="majorHAnsi" w:cstheme="majorHAnsi"/>
          <w:b/>
          <w:sz w:val="28"/>
          <w:szCs w:val="28"/>
        </w:rPr>
        <w:t>RIQUALIFICA PROFESSIONALE OPERATORI SOCIO SANITARI</w:t>
      </w:r>
      <w:r w:rsidRPr="00007654">
        <w:rPr>
          <w:rFonts w:asciiTheme="majorHAnsi" w:hAnsiTheme="majorHAnsi" w:cstheme="majorHAnsi"/>
          <w:b/>
          <w:sz w:val="28"/>
          <w:szCs w:val="28"/>
        </w:rPr>
        <w:t>"</w:t>
      </w:r>
    </w:p>
    <w:p w:rsidR="00322598" w:rsidRPr="00322598" w:rsidRDefault="00322598" w:rsidP="00322598">
      <w:pPr>
        <w:spacing w:after="120"/>
        <w:jc w:val="both"/>
        <w:rPr>
          <w:rFonts w:asciiTheme="majorHAnsi" w:hAnsiTheme="majorHAnsi" w:cstheme="majorHAnsi"/>
          <w:sz w:val="24"/>
          <w:szCs w:val="24"/>
        </w:rPr>
      </w:pPr>
      <w:r w:rsidRPr="00322598">
        <w:rPr>
          <w:rFonts w:asciiTheme="majorHAnsi" w:hAnsiTheme="majorHAnsi" w:cstheme="majorHAnsi"/>
          <w:b/>
          <w:sz w:val="24"/>
          <w:szCs w:val="24"/>
        </w:rPr>
        <w:t>VISTO</w:t>
      </w:r>
      <w:r w:rsidRPr="00322598">
        <w:rPr>
          <w:rFonts w:asciiTheme="majorHAnsi" w:hAnsiTheme="majorHAnsi" w:cstheme="majorHAnsi"/>
          <w:sz w:val="24"/>
          <w:szCs w:val="24"/>
        </w:rPr>
        <w:t xml:space="preserve"> il Documento di economia e finanza regionale per il triennio 2022-2024;</w:t>
      </w:r>
    </w:p>
    <w:p w:rsidR="00322598" w:rsidRPr="00322598" w:rsidRDefault="00322598" w:rsidP="00322598">
      <w:pPr>
        <w:spacing w:after="120"/>
        <w:jc w:val="both"/>
        <w:rPr>
          <w:rFonts w:asciiTheme="majorHAnsi" w:hAnsiTheme="majorHAnsi" w:cstheme="majorHAnsi"/>
          <w:sz w:val="24"/>
          <w:szCs w:val="24"/>
        </w:rPr>
      </w:pPr>
      <w:r w:rsidRPr="00322598">
        <w:rPr>
          <w:rFonts w:asciiTheme="majorHAnsi" w:hAnsiTheme="majorHAnsi" w:cstheme="majorHAnsi"/>
          <w:b/>
          <w:sz w:val="24"/>
          <w:szCs w:val="24"/>
        </w:rPr>
        <w:t>VISTO</w:t>
      </w:r>
      <w:r w:rsidRPr="00322598">
        <w:rPr>
          <w:rFonts w:asciiTheme="majorHAnsi" w:hAnsiTheme="majorHAnsi" w:cstheme="majorHAnsi"/>
          <w:sz w:val="24"/>
          <w:szCs w:val="24"/>
        </w:rPr>
        <w:t xml:space="preserve"> punto 2.3 Programma “Investimenti in favore della crescita e dell’occupazione 2014/20 FSE”;</w:t>
      </w:r>
    </w:p>
    <w:p w:rsidR="00322598" w:rsidRPr="00322598" w:rsidRDefault="00322598" w:rsidP="00322598">
      <w:pPr>
        <w:spacing w:after="120"/>
        <w:jc w:val="both"/>
        <w:rPr>
          <w:rFonts w:asciiTheme="majorHAnsi" w:hAnsiTheme="majorHAnsi" w:cstheme="majorHAnsi"/>
          <w:sz w:val="24"/>
          <w:szCs w:val="24"/>
        </w:rPr>
      </w:pPr>
      <w:r w:rsidRPr="00322598">
        <w:rPr>
          <w:rFonts w:asciiTheme="majorHAnsi" w:hAnsiTheme="majorHAnsi" w:cstheme="majorHAnsi"/>
          <w:b/>
          <w:sz w:val="24"/>
          <w:szCs w:val="24"/>
        </w:rPr>
        <w:t>RILEVATO</w:t>
      </w:r>
      <w:r w:rsidRPr="00322598">
        <w:rPr>
          <w:rFonts w:asciiTheme="majorHAnsi" w:hAnsiTheme="majorHAnsi" w:cstheme="majorHAnsi"/>
          <w:sz w:val="24"/>
          <w:szCs w:val="24"/>
        </w:rPr>
        <w:t xml:space="preserve"> che all'interno del documento si fa esplicito riferimento alle "azioni volte a rafforzare il sistema sanitario regionale, anche in risposta all’emergenza epidemiologica derivante da COVID-19" ed in particolare viene menzionato "l’avviso pubblico per il finanziamento di iniziative formative promosse dagli organismi di formazione accreditati finalizzate all’acquisizione della qualifica professionale di Operatore Socio Sanitario (OSS)";</w:t>
      </w:r>
    </w:p>
    <w:p w:rsidR="00322598" w:rsidRPr="00322598" w:rsidRDefault="00322598" w:rsidP="00322598">
      <w:pPr>
        <w:spacing w:after="120"/>
        <w:jc w:val="both"/>
        <w:rPr>
          <w:rFonts w:asciiTheme="majorHAnsi" w:hAnsiTheme="majorHAnsi" w:cstheme="majorHAnsi"/>
          <w:sz w:val="24"/>
          <w:szCs w:val="24"/>
        </w:rPr>
      </w:pPr>
      <w:r w:rsidRPr="00322598">
        <w:rPr>
          <w:rFonts w:asciiTheme="majorHAnsi" w:hAnsiTheme="majorHAnsi" w:cstheme="majorHAnsi"/>
          <w:b/>
          <w:sz w:val="24"/>
          <w:szCs w:val="24"/>
        </w:rPr>
        <w:t>PRESO ATTO</w:t>
      </w:r>
      <w:r w:rsidRPr="00322598">
        <w:rPr>
          <w:rFonts w:asciiTheme="majorHAnsi" w:hAnsiTheme="majorHAnsi" w:cstheme="majorHAnsi"/>
          <w:sz w:val="24"/>
          <w:szCs w:val="24"/>
        </w:rPr>
        <w:t xml:space="preserve"> della bozza di riqualificazione per operatore socio sanitario rivolto a persone in possesso di esperienze professionali coerenti e recentemente sottoposta alle parti sociali, la quale prevede un corso della durata di 300 ore, con l’innalzamento del requisito di accesso alle sole persone in possesso di almeno 18 mesi di esperienza negli ultimi 8 anni e che prevede una formazione teorica pari a 230 ore ed un tirocinio della durata di 70 ore;</w:t>
      </w:r>
    </w:p>
    <w:p w:rsidR="00322598" w:rsidRPr="00322598" w:rsidRDefault="00322598" w:rsidP="00322598">
      <w:pPr>
        <w:spacing w:after="120"/>
        <w:jc w:val="both"/>
        <w:rPr>
          <w:rFonts w:asciiTheme="majorHAnsi" w:hAnsiTheme="majorHAnsi" w:cstheme="majorHAnsi"/>
          <w:sz w:val="24"/>
          <w:szCs w:val="24"/>
        </w:rPr>
      </w:pPr>
      <w:r w:rsidRPr="00322598">
        <w:rPr>
          <w:rFonts w:asciiTheme="majorHAnsi" w:hAnsiTheme="majorHAnsi" w:cstheme="majorHAnsi"/>
          <w:b/>
          <w:sz w:val="24"/>
          <w:szCs w:val="24"/>
        </w:rPr>
        <w:t>PRESO ATTO</w:t>
      </w:r>
      <w:r w:rsidRPr="00322598">
        <w:rPr>
          <w:rFonts w:asciiTheme="majorHAnsi" w:hAnsiTheme="majorHAnsi" w:cstheme="majorHAnsi"/>
          <w:sz w:val="24"/>
          <w:szCs w:val="24"/>
        </w:rPr>
        <w:t xml:space="preserve"> inoltre che nella stessa bozza è previsto, per coloro che sono in possesso di esperienza lavorativa di durata inferiore a 18 mesi, con un minimo di 6 mesi, l’accesso con riserva di posti ai corsi OSS base di 1000 ore con il ricono</w:t>
      </w:r>
      <w:r w:rsidR="007C029B">
        <w:rPr>
          <w:rFonts w:asciiTheme="majorHAnsi" w:hAnsiTheme="majorHAnsi" w:cstheme="majorHAnsi"/>
          <w:sz w:val="24"/>
          <w:szCs w:val="24"/>
        </w:rPr>
        <w:t>scimento di crediti formativi;</w:t>
      </w:r>
    </w:p>
    <w:p w:rsidR="00322598" w:rsidRPr="00322598" w:rsidRDefault="00322598" w:rsidP="00322598">
      <w:pPr>
        <w:spacing w:after="120"/>
        <w:jc w:val="both"/>
        <w:rPr>
          <w:rFonts w:asciiTheme="majorHAnsi" w:hAnsiTheme="majorHAnsi" w:cstheme="majorHAnsi"/>
          <w:sz w:val="24"/>
          <w:szCs w:val="24"/>
        </w:rPr>
      </w:pPr>
      <w:r w:rsidRPr="00322598">
        <w:rPr>
          <w:rFonts w:asciiTheme="majorHAnsi" w:hAnsiTheme="majorHAnsi" w:cstheme="majorHAnsi"/>
          <w:b/>
          <w:sz w:val="24"/>
          <w:szCs w:val="24"/>
        </w:rPr>
        <w:t>PRESO ATTO</w:t>
      </w:r>
      <w:r w:rsidRPr="00322598">
        <w:rPr>
          <w:rFonts w:asciiTheme="majorHAnsi" w:hAnsiTheme="majorHAnsi" w:cstheme="majorHAnsi"/>
          <w:sz w:val="24"/>
          <w:szCs w:val="24"/>
        </w:rPr>
        <w:t xml:space="preserve"> altresì che per le persone con meno di 12 mesi di esperienza la durata del corso non potrà comunque essere inferiore a 600 ore, mentre per le persone con esperienza ricompresa fra 12 e 18 mesi la durata del corso non potrà essere inferiore a 450 ore;</w:t>
      </w:r>
    </w:p>
    <w:p w:rsidR="00322598" w:rsidRPr="00322598" w:rsidRDefault="00322598" w:rsidP="00322598">
      <w:pPr>
        <w:spacing w:after="120"/>
        <w:jc w:val="both"/>
        <w:rPr>
          <w:rFonts w:asciiTheme="majorHAnsi" w:hAnsiTheme="majorHAnsi" w:cstheme="majorHAnsi"/>
          <w:sz w:val="24"/>
          <w:szCs w:val="24"/>
        </w:rPr>
      </w:pPr>
      <w:r w:rsidRPr="00322598">
        <w:rPr>
          <w:rFonts w:asciiTheme="majorHAnsi" w:hAnsiTheme="majorHAnsi" w:cstheme="majorHAnsi"/>
          <w:b/>
          <w:sz w:val="24"/>
          <w:szCs w:val="24"/>
        </w:rPr>
        <w:t>CONSIDERATA</w:t>
      </w:r>
      <w:r w:rsidRPr="00322598">
        <w:rPr>
          <w:rFonts w:asciiTheme="majorHAnsi" w:hAnsiTheme="majorHAnsi" w:cstheme="majorHAnsi"/>
          <w:sz w:val="24"/>
          <w:szCs w:val="24"/>
        </w:rPr>
        <w:t xml:space="preserve"> l'impellente necessità, per la nostra Regione, di avere personale qualificato nel settore socio sanitario, ed in particolare potendo usufruire dell'esperienza lavorativa maturata sul campo di coloro che già svolgono mansioni affini, sia in aziende pubbliche che in quelle private, i quali erano però rimasti esclusi dai precedenti bandi di concorso vincolati dalla normativa europea;</w:t>
      </w:r>
    </w:p>
    <w:p w:rsidR="00322598" w:rsidRPr="002238D6" w:rsidRDefault="00322598" w:rsidP="00322598">
      <w:pPr>
        <w:spacing w:after="120"/>
        <w:jc w:val="center"/>
        <w:rPr>
          <w:rFonts w:asciiTheme="majorHAnsi" w:hAnsiTheme="majorHAnsi" w:cstheme="majorHAnsi"/>
          <w:b/>
          <w:i/>
          <w:sz w:val="28"/>
          <w:szCs w:val="24"/>
        </w:rPr>
      </w:pPr>
      <w:r w:rsidRPr="002238D6">
        <w:rPr>
          <w:rFonts w:asciiTheme="majorHAnsi" w:hAnsiTheme="majorHAnsi" w:cstheme="majorHAnsi"/>
          <w:b/>
          <w:i/>
          <w:sz w:val="28"/>
          <w:szCs w:val="24"/>
        </w:rPr>
        <w:t>il Consiglio regionale</w:t>
      </w:r>
    </w:p>
    <w:p w:rsidR="00322598" w:rsidRPr="0014040B" w:rsidRDefault="00322598" w:rsidP="00322598">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322598" w:rsidRDefault="00322598" w:rsidP="007C029B">
      <w:pPr>
        <w:spacing w:after="120"/>
        <w:jc w:val="both"/>
        <w:rPr>
          <w:rFonts w:asciiTheme="majorHAnsi" w:hAnsiTheme="majorHAnsi" w:cstheme="majorHAnsi"/>
          <w:sz w:val="24"/>
          <w:szCs w:val="24"/>
        </w:rPr>
      </w:pPr>
      <w:r w:rsidRPr="007C029B">
        <w:rPr>
          <w:rFonts w:asciiTheme="majorHAnsi" w:hAnsiTheme="majorHAnsi" w:cstheme="majorHAnsi"/>
          <w:sz w:val="24"/>
          <w:szCs w:val="24"/>
        </w:rPr>
        <w:t>la Giunta regionale a dar corso alle modalità di riqualifica di cui alla premessa nel più breve tempo possibile.</w:t>
      </w:r>
    </w:p>
    <w:p w:rsidR="007C029B" w:rsidRPr="00C710FF" w:rsidRDefault="007C029B" w:rsidP="007C029B">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7C029B" w:rsidRPr="00C710FF" w:rsidRDefault="007C029B" w:rsidP="007C029B">
      <w:pPr>
        <w:widowControl w:val="0"/>
        <w:autoSpaceDE w:val="0"/>
        <w:autoSpaceDN w:val="0"/>
        <w:adjustRightInd w:val="0"/>
        <w:spacing w:line="360" w:lineRule="auto"/>
        <w:ind w:left="5670" w:right="-1"/>
        <w:jc w:val="center"/>
        <w:rPr>
          <w:rFonts w:asciiTheme="majorHAnsi" w:hAnsiTheme="majorHAnsi" w:cstheme="majorHAnsi"/>
          <w:szCs w:val="24"/>
        </w:rPr>
      </w:pPr>
      <w:r w:rsidRPr="00C710FF">
        <w:rPr>
          <w:rFonts w:asciiTheme="majorHAnsi" w:hAnsiTheme="majorHAnsi" w:cstheme="majorHAnsi"/>
          <w:szCs w:val="24"/>
        </w:rPr>
        <w:t>Simone PERRON</w:t>
      </w:r>
    </w:p>
    <w:p w:rsidR="007C029B" w:rsidRDefault="007C029B" w:rsidP="007C029B">
      <w:pPr>
        <w:widowControl w:val="0"/>
        <w:autoSpaceDE w:val="0"/>
        <w:autoSpaceDN w:val="0"/>
        <w:adjustRightInd w:val="0"/>
        <w:spacing w:line="360" w:lineRule="auto"/>
        <w:ind w:right="-1"/>
        <w:rPr>
          <w:rFonts w:asciiTheme="majorHAnsi" w:hAnsiTheme="majorHAnsi" w:cstheme="majorHAnsi"/>
          <w:szCs w:val="24"/>
        </w:rPr>
        <w:sectPr w:rsidR="007C029B" w:rsidSect="002238D6">
          <w:type w:val="continuous"/>
          <w:pgSz w:w="11906" w:h="16838"/>
          <w:pgMar w:top="1417" w:right="1134" w:bottom="1134" w:left="1134" w:header="708" w:footer="708" w:gutter="0"/>
          <w:cols w:space="708"/>
          <w:docGrid w:linePitch="360"/>
        </w:sectPr>
      </w:pPr>
    </w:p>
    <w:p w:rsidR="007C029B" w:rsidRPr="00C710FF" w:rsidRDefault="007C029B" w:rsidP="007C029B">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7C029B" w:rsidRPr="00F674AA" w:rsidRDefault="007C029B" w:rsidP="007C029B">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7C029B" w:rsidRPr="00F674AA" w:rsidRDefault="007C029B" w:rsidP="007C029B">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7C029B" w:rsidRPr="00F674AA" w:rsidRDefault="007C029B" w:rsidP="007C029B">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7C029B" w:rsidRPr="00C710FF" w:rsidRDefault="007C029B" w:rsidP="007C029B">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Andrea Fabrizio MANFRIN</w:t>
      </w:r>
    </w:p>
    <w:p w:rsidR="007C029B" w:rsidRPr="00C710FF" w:rsidRDefault="007C029B" w:rsidP="007C029B">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7C029B" w:rsidRPr="00C710FF" w:rsidRDefault="007C029B" w:rsidP="007C029B">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7C029B" w:rsidRPr="00C710FF" w:rsidRDefault="007C029B" w:rsidP="007C029B">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7C029B" w:rsidRPr="00C710FF" w:rsidRDefault="007C029B" w:rsidP="007C029B">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7C029B" w:rsidRPr="007C029B" w:rsidRDefault="007C029B" w:rsidP="007C029B">
      <w:pPr>
        <w:spacing w:after="120"/>
        <w:jc w:val="both"/>
        <w:rPr>
          <w:rFonts w:asciiTheme="majorHAnsi" w:hAnsiTheme="majorHAnsi" w:cstheme="majorHAnsi"/>
          <w:sz w:val="24"/>
          <w:szCs w:val="24"/>
        </w:rPr>
      </w:pPr>
      <w:r>
        <w:rPr>
          <w:rFonts w:asciiTheme="majorHAnsi" w:hAnsiTheme="majorHAnsi" w:cstheme="majorHAnsi"/>
          <w:szCs w:val="24"/>
        </w:rPr>
        <w:t>Erik LAVY</w:t>
      </w:r>
    </w:p>
    <w:p w:rsidR="007C029B" w:rsidRDefault="007C029B">
      <w:pPr>
        <w:rPr>
          <w:rFonts w:asciiTheme="majorHAnsi" w:hAnsiTheme="majorHAnsi" w:cstheme="majorHAnsi"/>
          <w:b/>
          <w:sz w:val="28"/>
          <w:szCs w:val="24"/>
        </w:rPr>
        <w:sectPr w:rsidR="007C029B" w:rsidSect="007C029B">
          <w:type w:val="continuous"/>
          <w:pgSz w:w="11906" w:h="16838"/>
          <w:pgMar w:top="1417" w:right="1134" w:bottom="1134" w:left="1134" w:header="708" w:footer="708" w:gutter="0"/>
          <w:cols w:num="2" w:space="708"/>
          <w:docGrid w:linePitch="360"/>
        </w:sectPr>
      </w:pPr>
    </w:p>
    <w:p w:rsidR="00EA1E1B" w:rsidRPr="00007654" w:rsidRDefault="00322598" w:rsidP="007C029B">
      <w:pPr>
        <w:jc w:val="center"/>
        <w:rPr>
          <w:rFonts w:asciiTheme="majorHAnsi" w:hAnsiTheme="majorHAnsi" w:cstheme="majorHAnsi"/>
          <w:b/>
          <w:sz w:val="28"/>
          <w:szCs w:val="28"/>
        </w:rPr>
      </w:pPr>
      <w:r>
        <w:rPr>
          <w:rFonts w:asciiTheme="majorHAnsi" w:hAnsiTheme="majorHAnsi" w:cstheme="majorHAnsi"/>
          <w:b/>
          <w:sz w:val="28"/>
          <w:szCs w:val="24"/>
        </w:rPr>
        <w:br w:type="page"/>
      </w:r>
      <w:r w:rsidR="00EA1E1B" w:rsidRPr="00007654">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24</w:t>
      </w:r>
    </w:p>
    <w:p w:rsidR="00EA1E1B" w:rsidRPr="00007654" w:rsidRDefault="00EA1E1B" w:rsidP="00EA1E1B">
      <w:pPr>
        <w:jc w:val="center"/>
        <w:rPr>
          <w:rFonts w:asciiTheme="majorHAnsi" w:hAnsiTheme="majorHAnsi" w:cstheme="majorHAnsi"/>
          <w:b/>
          <w:sz w:val="28"/>
          <w:szCs w:val="28"/>
        </w:rPr>
      </w:pPr>
      <w:r w:rsidRPr="00007654">
        <w:rPr>
          <w:rFonts w:asciiTheme="majorHAnsi" w:hAnsiTheme="majorHAnsi" w:cstheme="majorHAnsi"/>
          <w:b/>
          <w:sz w:val="28"/>
          <w:szCs w:val="28"/>
        </w:rPr>
        <w:t xml:space="preserve">"TRASPARENZA NELLE SOCIETA' </w:t>
      </w:r>
      <w:r w:rsidR="00816B3B" w:rsidRPr="00007654">
        <w:rPr>
          <w:rFonts w:asciiTheme="majorHAnsi" w:hAnsiTheme="majorHAnsi" w:cstheme="majorHAnsi"/>
          <w:b/>
          <w:sz w:val="28"/>
          <w:szCs w:val="28"/>
        </w:rPr>
        <w:t xml:space="preserve">A </w:t>
      </w:r>
      <w:r w:rsidRPr="00007654">
        <w:rPr>
          <w:rFonts w:asciiTheme="majorHAnsi" w:hAnsiTheme="majorHAnsi" w:cstheme="majorHAnsi"/>
          <w:b/>
          <w:sz w:val="28"/>
          <w:szCs w:val="28"/>
        </w:rPr>
        <w:t>PARTECIPA</w:t>
      </w:r>
      <w:r w:rsidR="00816B3B" w:rsidRPr="00007654">
        <w:rPr>
          <w:rFonts w:asciiTheme="majorHAnsi" w:hAnsiTheme="majorHAnsi" w:cstheme="majorHAnsi"/>
          <w:b/>
          <w:sz w:val="28"/>
          <w:szCs w:val="28"/>
        </w:rPr>
        <w:t>ZIONE PUBBLICA</w:t>
      </w:r>
      <w:r w:rsidRPr="00007654">
        <w:rPr>
          <w:rFonts w:asciiTheme="majorHAnsi" w:hAnsiTheme="majorHAnsi" w:cstheme="majorHAnsi"/>
          <w:b/>
          <w:sz w:val="28"/>
          <w:szCs w:val="28"/>
        </w:rPr>
        <w:t>"</w:t>
      </w:r>
    </w:p>
    <w:p w:rsidR="00EA1E1B" w:rsidRDefault="00EA1E1B" w:rsidP="00EA1E1B">
      <w:pPr>
        <w:spacing w:after="120"/>
        <w:jc w:val="both"/>
        <w:rPr>
          <w:rFonts w:asciiTheme="majorHAnsi" w:hAnsiTheme="majorHAnsi" w:cstheme="majorHAnsi"/>
          <w:sz w:val="24"/>
          <w:szCs w:val="24"/>
        </w:rPr>
      </w:pPr>
      <w:r w:rsidRPr="009E1735">
        <w:rPr>
          <w:rFonts w:asciiTheme="majorHAnsi" w:hAnsiTheme="majorHAnsi" w:cstheme="majorHAnsi"/>
          <w:b/>
          <w:sz w:val="24"/>
          <w:szCs w:val="24"/>
        </w:rPr>
        <w:t>RIC</w:t>
      </w:r>
      <w:r>
        <w:rPr>
          <w:rFonts w:asciiTheme="majorHAnsi" w:hAnsiTheme="majorHAnsi" w:cstheme="majorHAnsi"/>
          <w:b/>
          <w:sz w:val="24"/>
          <w:szCs w:val="24"/>
        </w:rPr>
        <w:t>ORDATO</w:t>
      </w:r>
      <w:r>
        <w:rPr>
          <w:rFonts w:asciiTheme="majorHAnsi" w:hAnsiTheme="majorHAnsi" w:cstheme="majorHAnsi"/>
          <w:sz w:val="24"/>
          <w:szCs w:val="24"/>
        </w:rPr>
        <w:t xml:space="preserve"> che il Consiglio regionale ha licenziato nel novembre 2016 la legge regionale n. 20 </w:t>
      </w:r>
      <w:r w:rsidRPr="00EA1E1B">
        <w:rPr>
          <w:rFonts w:asciiTheme="majorHAnsi" w:hAnsiTheme="majorHAnsi" w:cstheme="majorHAnsi"/>
          <w:i/>
          <w:sz w:val="24"/>
          <w:szCs w:val="24"/>
        </w:rPr>
        <w:t>Disposizioni in materia di rafforzamento dei principi di trasparenza, contenimento dei costi e razionalizzazione della spesa nella gestione delle società partecipate dalla Regione</w:t>
      </w:r>
      <w:r>
        <w:rPr>
          <w:rFonts w:asciiTheme="majorHAnsi" w:hAnsiTheme="majorHAnsi" w:cstheme="majorHAnsi"/>
          <w:sz w:val="24"/>
          <w:szCs w:val="24"/>
        </w:rPr>
        <w:t>;</w:t>
      </w:r>
    </w:p>
    <w:p w:rsidR="00EA1E1B" w:rsidRDefault="00EA1E1B" w:rsidP="009A4C69">
      <w:pPr>
        <w:spacing w:after="120"/>
        <w:jc w:val="both"/>
        <w:rPr>
          <w:rFonts w:asciiTheme="majorHAnsi" w:hAnsiTheme="majorHAnsi" w:cstheme="majorHAnsi"/>
          <w:sz w:val="24"/>
          <w:szCs w:val="24"/>
        </w:rPr>
      </w:pPr>
      <w:r>
        <w:rPr>
          <w:rFonts w:asciiTheme="majorHAnsi" w:hAnsiTheme="majorHAnsi" w:cstheme="majorHAnsi"/>
          <w:b/>
          <w:sz w:val="24"/>
          <w:szCs w:val="24"/>
        </w:rPr>
        <w:t>RICHIAMATI</w:t>
      </w:r>
      <w:r>
        <w:rPr>
          <w:rFonts w:asciiTheme="majorHAnsi" w:hAnsiTheme="majorHAnsi" w:cstheme="majorHAnsi"/>
          <w:sz w:val="24"/>
          <w:szCs w:val="24"/>
        </w:rPr>
        <w:t xml:space="preserve"> i principi del </w:t>
      </w:r>
      <w:proofErr w:type="spellStart"/>
      <w:r>
        <w:rPr>
          <w:rFonts w:asciiTheme="majorHAnsi" w:hAnsiTheme="majorHAnsi" w:cstheme="majorHAnsi"/>
          <w:sz w:val="24"/>
          <w:szCs w:val="24"/>
        </w:rPr>
        <w:t>D.Lgs</w:t>
      </w:r>
      <w:proofErr w:type="spellEnd"/>
      <w:r>
        <w:rPr>
          <w:rFonts w:asciiTheme="majorHAnsi" w:hAnsiTheme="majorHAnsi" w:cstheme="majorHAnsi"/>
          <w:sz w:val="24"/>
          <w:szCs w:val="24"/>
        </w:rPr>
        <w:t xml:space="preserve"> 19 agosto 2016, n. 175 </w:t>
      </w:r>
      <w:r w:rsidRPr="00EA1E1B">
        <w:rPr>
          <w:rFonts w:asciiTheme="majorHAnsi" w:hAnsiTheme="majorHAnsi" w:cstheme="majorHAnsi"/>
          <w:i/>
          <w:sz w:val="24"/>
          <w:szCs w:val="24"/>
        </w:rPr>
        <w:t>Testo unico in materia di società partecipate a partecipazione pubblica</w:t>
      </w:r>
      <w:r>
        <w:rPr>
          <w:rFonts w:asciiTheme="majorHAnsi" w:hAnsiTheme="majorHAnsi" w:cstheme="majorHAnsi"/>
          <w:sz w:val="24"/>
          <w:szCs w:val="24"/>
        </w:rPr>
        <w:t xml:space="preserve"> ed in particolare </w:t>
      </w:r>
      <w:r w:rsidR="009A4C69">
        <w:rPr>
          <w:rFonts w:asciiTheme="majorHAnsi" w:hAnsiTheme="majorHAnsi" w:cstheme="majorHAnsi"/>
          <w:sz w:val="24"/>
          <w:szCs w:val="24"/>
        </w:rPr>
        <w:t xml:space="preserve">il comma 2 dell'articolo 19 </w:t>
      </w:r>
      <w:r w:rsidR="009A4C69" w:rsidRPr="009A4C69">
        <w:rPr>
          <w:rFonts w:asciiTheme="majorHAnsi" w:hAnsiTheme="majorHAnsi" w:cstheme="majorHAnsi"/>
          <w:i/>
          <w:sz w:val="24"/>
          <w:szCs w:val="24"/>
        </w:rPr>
        <w:t>Gestione del personale</w:t>
      </w:r>
      <w:r w:rsidR="009A4C69">
        <w:rPr>
          <w:rFonts w:asciiTheme="majorHAnsi" w:hAnsiTheme="majorHAnsi" w:cstheme="majorHAnsi"/>
          <w:sz w:val="24"/>
          <w:szCs w:val="24"/>
        </w:rPr>
        <w:t xml:space="preserve"> che così statuisce </w:t>
      </w:r>
      <w:r w:rsidR="009A4C69" w:rsidRPr="009A4C69">
        <w:rPr>
          <w:rFonts w:asciiTheme="majorHAnsi" w:hAnsiTheme="majorHAnsi" w:cstheme="majorHAnsi"/>
          <w:i/>
          <w:sz w:val="24"/>
          <w:szCs w:val="24"/>
        </w:rPr>
        <w:t>"Le societ</w:t>
      </w:r>
      <w:r w:rsidR="009A4C69">
        <w:rPr>
          <w:rFonts w:asciiTheme="majorHAnsi" w:hAnsiTheme="majorHAnsi" w:cstheme="majorHAnsi"/>
          <w:i/>
          <w:sz w:val="24"/>
          <w:szCs w:val="24"/>
        </w:rPr>
        <w:t>à</w:t>
      </w:r>
      <w:r w:rsidR="009A4C69" w:rsidRPr="009A4C69">
        <w:rPr>
          <w:rFonts w:asciiTheme="majorHAnsi" w:hAnsiTheme="majorHAnsi" w:cstheme="majorHAnsi"/>
          <w:i/>
          <w:sz w:val="24"/>
          <w:szCs w:val="24"/>
        </w:rPr>
        <w:t xml:space="preserve"> a controllo pubblico stabiliscono, con propri</w:t>
      </w:r>
      <w:r w:rsidR="009A4C69">
        <w:rPr>
          <w:rFonts w:asciiTheme="majorHAnsi" w:hAnsiTheme="majorHAnsi" w:cstheme="majorHAnsi"/>
          <w:i/>
          <w:sz w:val="24"/>
          <w:szCs w:val="24"/>
        </w:rPr>
        <w:t xml:space="preserve"> </w:t>
      </w:r>
      <w:r w:rsidR="009A4C69" w:rsidRPr="009A4C69">
        <w:rPr>
          <w:rFonts w:asciiTheme="majorHAnsi" w:hAnsiTheme="majorHAnsi" w:cstheme="majorHAnsi"/>
          <w:i/>
          <w:sz w:val="24"/>
          <w:szCs w:val="24"/>
        </w:rPr>
        <w:t>provvedimenti, criteri e modalit</w:t>
      </w:r>
      <w:r w:rsidR="009A4C69">
        <w:rPr>
          <w:rFonts w:asciiTheme="majorHAnsi" w:hAnsiTheme="majorHAnsi" w:cstheme="majorHAnsi"/>
          <w:i/>
          <w:sz w:val="24"/>
          <w:szCs w:val="24"/>
        </w:rPr>
        <w:t>à</w:t>
      </w:r>
      <w:r w:rsidR="009A4C69" w:rsidRPr="009A4C69">
        <w:rPr>
          <w:rFonts w:asciiTheme="majorHAnsi" w:hAnsiTheme="majorHAnsi" w:cstheme="majorHAnsi"/>
          <w:i/>
          <w:sz w:val="24"/>
          <w:szCs w:val="24"/>
        </w:rPr>
        <w:t xml:space="preserve"> per il reclutamento del personale</w:t>
      </w:r>
      <w:r w:rsidR="009A4C69">
        <w:rPr>
          <w:rFonts w:asciiTheme="majorHAnsi" w:hAnsiTheme="majorHAnsi" w:cstheme="majorHAnsi"/>
          <w:i/>
          <w:sz w:val="24"/>
          <w:szCs w:val="24"/>
        </w:rPr>
        <w:t xml:space="preserve"> </w:t>
      </w:r>
      <w:r w:rsidR="009A4C69" w:rsidRPr="009A4C69">
        <w:rPr>
          <w:rFonts w:asciiTheme="majorHAnsi" w:hAnsiTheme="majorHAnsi" w:cstheme="majorHAnsi"/>
          <w:i/>
          <w:sz w:val="24"/>
          <w:szCs w:val="24"/>
        </w:rPr>
        <w:t>nel rispetto dei principi, anche di derivazione europea, di</w:t>
      </w:r>
      <w:r w:rsidR="009A4C69">
        <w:rPr>
          <w:rFonts w:asciiTheme="majorHAnsi" w:hAnsiTheme="majorHAnsi" w:cstheme="majorHAnsi"/>
          <w:i/>
          <w:sz w:val="24"/>
          <w:szCs w:val="24"/>
        </w:rPr>
        <w:t xml:space="preserve"> </w:t>
      </w:r>
      <w:r w:rsidR="009A4C69" w:rsidRPr="009A4C69">
        <w:rPr>
          <w:rFonts w:asciiTheme="majorHAnsi" w:hAnsiTheme="majorHAnsi" w:cstheme="majorHAnsi"/>
          <w:i/>
          <w:sz w:val="24"/>
          <w:szCs w:val="24"/>
        </w:rPr>
        <w:t>trasparenza, pubblicit</w:t>
      </w:r>
      <w:r w:rsidR="009A4C69">
        <w:rPr>
          <w:rFonts w:asciiTheme="majorHAnsi" w:hAnsiTheme="majorHAnsi" w:cstheme="majorHAnsi"/>
          <w:i/>
          <w:sz w:val="24"/>
          <w:szCs w:val="24"/>
        </w:rPr>
        <w:t>à</w:t>
      </w:r>
      <w:r w:rsidR="009A4C69" w:rsidRPr="009A4C69">
        <w:rPr>
          <w:rFonts w:asciiTheme="majorHAnsi" w:hAnsiTheme="majorHAnsi" w:cstheme="majorHAnsi"/>
          <w:i/>
          <w:sz w:val="24"/>
          <w:szCs w:val="24"/>
        </w:rPr>
        <w:t xml:space="preserve"> e imparzialit</w:t>
      </w:r>
      <w:r w:rsidR="009A4C69">
        <w:rPr>
          <w:rFonts w:asciiTheme="majorHAnsi" w:hAnsiTheme="majorHAnsi" w:cstheme="majorHAnsi"/>
          <w:i/>
          <w:sz w:val="24"/>
          <w:szCs w:val="24"/>
        </w:rPr>
        <w:t>à</w:t>
      </w:r>
      <w:r w:rsidR="009A4C69" w:rsidRPr="009A4C69">
        <w:rPr>
          <w:rFonts w:asciiTheme="majorHAnsi" w:hAnsiTheme="majorHAnsi" w:cstheme="majorHAnsi"/>
          <w:i/>
          <w:sz w:val="24"/>
          <w:szCs w:val="24"/>
        </w:rPr>
        <w:t xml:space="preserve"> e dei principi di cui</w:t>
      </w:r>
      <w:r w:rsidR="009A4C69">
        <w:rPr>
          <w:rFonts w:asciiTheme="majorHAnsi" w:hAnsiTheme="majorHAnsi" w:cstheme="majorHAnsi"/>
          <w:i/>
          <w:sz w:val="24"/>
          <w:szCs w:val="24"/>
        </w:rPr>
        <w:t xml:space="preserve"> </w:t>
      </w:r>
      <w:r w:rsidR="009A4C69" w:rsidRPr="009A4C69">
        <w:rPr>
          <w:rFonts w:asciiTheme="majorHAnsi" w:hAnsiTheme="majorHAnsi" w:cstheme="majorHAnsi"/>
          <w:i/>
          <w:sz w:val="24"/>
          <w:szCs w:val="24"/>
        </w:rPr>
        <w:t>all'articolo 35, comma 3, del decreto legislativo 30 marzo 2001, n.</w:t>
      </w:r>
      <w:r w:rsidR="009A4C69">
        <w:rPr>
          <w:rFonts w:asciiTheme="majorHAnsi" w:hAnsiTheme="majorHAnsi" w:cstheme="majorHAnsi"/>
          <w:i/>
          <w:sz w:val="24"/>
          <w:szCs w:val="24"/>
        </w:rPr>
        <w:t xml:space="preserve"> </w:t>
      </w:r>
      <w:r w:rsidR="009A4C69" w:rsidRPr="009A4C69">
        <w:rPr>
          <w:rFonts w:asciiTheme="majorHAnsi" w:hAnsiTheme="majorHAnsi" w:cstheme="majorHAnsi"/>
          <w:i/>
          <w:sz w:val="24"/>
          <w:szCs w:val="24"/>
        </w:rPr>
        <w:t>165. In caso di mancata adozione dei suddetti provvedimenti, trova</w:t>
      </w:r>
      <w:r w:rsidR="009A4C69">
        <w:rPr>
          <w:rFonts w:asciiTheme="majorHAnsi" w:hAnsiTheme="majorHAnsi" w:cstheme="majorHAnsi"/>
          <w:i/>
          <w:sz w:val="24"/>
          <w:szCs w:val="24"/>
        </w:rPr>
        <w:t xml:space="preserve"> </w:t>
      </w:r>
      <w:r w:rsidR="009A4C69" w:rsidRPr="009A4C69">
        <w:rPr>
          <w:rFonts w:asciiTheme="majorHAnsi" w:hAnsiTheme="majorHAnsi" w:cstheme="majorHAnsi"/>
          <w:i/>
          <w:sz w:val="24"/>
          <w:szCs w:val="24"/>
        </w:rPr>
        <w:t>diretta applicazione il suddetto articolo 35, comma 3, del decreto</w:t>
      </w:r>
      <w:r w:rsidR="009A4C69">
        <w:rPr>
          <w:rFonts w:asciiTheme="majorHAnsi" w:hAnsiTheme="majorHAnsi" w:cstheme="majorHAnsi"/>
          <w:i/>
          <w:sz w:val="24"/>
          <w:szCs w:val="24"/>
        </w:rPr>
        <w:t xml:space="preserve"> </w:t>
      </w:r>
      <w:r w:rsidR="009A4C69" w:rsidRPr="009A4C69">
        <w:rPr>
          <w:rFonts w:asciiTheme="majorHAnsi" w:hAnsiTheme="majorHAnsi" w:cstheme="majorHAnsi"/>
          <w:i/>
          <w:sz w:val="24"/>
          <w:szCs w:val="24"/>
        </w:rPr>
        <w:t>legislativo n. 165 del 2001.</w:t>
      </w:r>
      <w:r w:rsidR="009A4C69">
        <w:rPr>
          <w:rFonts w:asciiTheme="majorHAnsi" w:hAnsiTheme="majorHAnsi" w:cstheme="majorHAnsi"/>
          <w:i/>
          <w:sz w:val="24"/>
          <w:szCs w:val="24"/>
        </w:rPr>
        <w:t>"</w:t>
      </w:r>
      <w:r w:rsidRPr="009A4C69">
        <w:rPr>
          <w:rFonts w:asciiTheme="majorHAnsi" w:hAnsiTheme="majorHAnsi" w:cstheme="majorHAnsi"/>
          <w:sz w:val="24"/>
          <w:szCs w:val="24"/>
        </w:rPr>
        <w:t>;</w:t>
      </w:r>
    </w:p>
    <w:p w:rsidR="005C1846" w:rsidRPr="005C1846" w:rsidRDefault="005C1846" w:rsidP="005C1846">
      <w:pPr>
        <w:spacing w:after="120"/>
        <w:jc w:val="both"/>
        <w:rPr>
          <w:rFonts w:asciiTheme="majorHAnsi" w:hAnsiTheme="majorHAnsi" w:cstheme="majorHAnsi"/>
          <w:i/>
          <w:sz w:val="24"/>
          <w:szCs w:val="24"/>
        </w:rPr>
      </w:pPr>
      <w:r w:rsidRPr="005C1846">
        <w:rPr>
          <w:rFonts w:asciiTheme="majorHAnsi" w:hAnsiTheme="majorHAnsi" w:cstheme="majorHAnsi"/>
          <w:b/>
          <w:sz w:val="24"/>
          <w:szCs w:val="24"/>
        </w:rPr>
        <w:t>RICHIAMATO</w:t>
      </w:r>
      <w:r>
        <w:rPr>
          <w:rFonts w:asciiTheme="majorHAnsi" w:hAnsiTheme="majorHAnsi" w:cstheme="majorHAnsi"/>
          <w:sz w:val="24"/>
          <w:szCs w:val="24"/>
        </w:rPr>
        <w:t xml:space="preserve"> il passaggio del Documento di Economia e Finanza Regionale in cui si specifica che </w:t>
      </w:r>
      <w:r w:rsidRPr="005C1846">
        <w:rPr>
          <w:rFonts w:asciiTheme="majorHAnsi" w:hAnsiTheme="majorHAnsi" w:cstheme="majorHAnsi"/>
          <w:i/>
          <w:sz w:val="24"/>
          <w:szCs w:val="24"/>
        </w:rPr>
        <w:t>le difficoltà sull’organizzazione dei servizi pubblici indotte della limitatezza delle risorse rispetto alla</w:t>
      </w:r>
      <w:r>
        <w:rPr>
          <w:rFonts w:asciiTheme="majorHAnsi" w:hAnsiTheme="majorHAnsi" w:cstheme="majorHAnsi"/>
          <w:i/>
          <w:sz w:val="24"/>
          <w:szCs w:val="24"/>
        </w:rPr>
        <w:t xml:space="preserve"> </w:t>
      </w:r>
      <w:r w:rsidRPr="005C1846">
        <w:rPr>
          <w:rFonts w:asciiTheme="majorHAnsi" w:hAnsiTheme="majorHAnsi" w:cstheme="majorHAnsi"/>
          <w:i/>
          <w:sz w:val="24"/>
          <w:szCs w:val="24"/>
        </w:rPr>
        <w:t>vasta e crescente dimensione dei fabbisogni deve essere affrontata</w:t>
      </w:r>
      <w:r>
        <w:rPr>
          <w:rFonts w:asciiTheme="majorHAnsi" w:hAnsiTheme="majorHAnsi" w:cstheme="majorHAnsi"/>
          <w:i/>
          <w:sz w:val="24"/>
          <w:szCs w:val="24"/>
        </w:rPr>
        <w:t xml:space="preserve"> e formalizzata in un documento </w:t>
      </w:r>
      <w:r w:rsidRPr="005C1846">
        <w:rPr>
          <w:rFonts w:asciiTheme="majorHAnsi" w:hAnsiTheme="majorHAnsi" w:cstheme="majorHAnsi"/>
          <w:i/>
          <w:sz w:val="24"/>
          <w:szCs w:val="24"/>
        </w:rPr>
        <w:t>programmatorio, al fine di far convergere l’azione degli enti del settor</w:t>
      </w:r>
      <w:r>
        <w:rPr>
          <w:rFonts w:asciiTheme="majorHAnsi" w:hAnsiTheme="majorHAnsi" w:cstheme="majorHAnsi"/>
          <w:i/>
          <w:sz w:val="24"/>
          <w:szCs w:val="24"/>
        </w:rPr>
        <w:t xml:space="preserve">e pubblico, allargato agli enti </w:t>
      </w:r>
      <w:r w:rsidRPr="005C1846">
        <w:rPr>
          <w:rFonts w:asciiTheme="majorHAnsi" w:hAnsiTheme="majorHAnsi" w:cstheme="majorHAnsi"/>
          <w:i/>
          <w:sz w:val="24"/>
          <w:szCs w:val="24"/>
        </w:rPr>
        <w:t>strumentali ed alle società controllate e partecipate, secondo indirizzi chiari e distint</w:t>
      </w:r>
      <w:r>
        <w:rPr>
          <w:rFonts w:asciiTheme="majorHAnsi" w:hAnsiTheme="majorHAnsi" w:cstheme="majorHAnsi"/>
          <w:i/>
          <w:sz w:val="24"/>
          <w:szCs w:val="24"/>
        </w:rPr>
        <w:t xml:space="preserve">ivi delle </w:t>
      </w:r>
      <w:r w:rsidRPr="005C1846">
        <w:rPr>
          <w:rFonts w:asciiTheme="majorHAnsi" w:hAnsiTheme="majorHAnsi" w:cstheme="majorHAnsi"/>
          <w:i/>
          <w:sz w:val="24"/>
          <w:szCs w:val="24"/>
        </w:rPr>
        <w:t>competenze di ciascuno</w:t>
      </w:r>
      <w:r>
        <w:rPr>
          <w:rFonts w:asciiTheme="majorHAnsi" w:hAnsiTheme="majorHAnsi" w:cstheme="majorHAnsi"/>
          <w:i/>
          <w:sz w:val="24"/>
          <w:szCs w:val="24"/>
        </w:rPr>
        <w:t xml:space="preserve"> […]</w:t>
      </w:r>
      <w:r w:rsidRPr="005C1846">
        <w:rPr>
          <w:rFonts w:asciiTheme="majorHAnsi" w:hAnsiTheme="majorHAnsi" w:cstheme="majorHAnsi"/>
          <w:sz w:val="24"/>
          <w:szCs w:val="24"/>
        </w:rPr>
        <w:t>;</w:t>
      </w:r>
    </w:p>
    <w:p w:rsidR="00EA1E1B" w:rsidRDefault="009A4C69" w:rsidP="00EA1E1B">
      <w:pPr>
        <w:spacing w:after="120"/>
        <w:jc w:val="both"/>
        <w:rPr>
          <w:rFonts w:asciiTheme="majorHAnsi" w:hAnsiTheme="majorHAnsi" w:cstheme="majorHAnsi"/>
          <w:sz w:val="24"/>
          <w:szCs w:val="24"/>
        </w:rPr>
      </w:pPr>
      <w:r>
        <w:rPr>
          <w:rFonts w:asciiTheme="majorHAnsi" w:hAnsiTheme="majorHAnsi" w:cstheme="majorHAnsi"/>
          <w:b/>
          <w:sz w:val="24"/>
          <w:szCs w:val="24"/>
        </w:rPr>
        <w:t>CONSIDERATA</w:t>
      </w:r>
      <w:r>
        <w:rPr>
          <w:rFonts w:asciiTheme="majorHAnsi" w:hAnsiTheme="majorHAnsi" w:cstheme="majorHAnsi"/>
          <w:sz w:val="24"/>
          <w:szCs w:val="24"/>
        </w:rPr>
        <w:t xml:space="preserve"> la necessità di garantire il massimo livello di trasparenza e rispetto dei principi di indipendenza nella gestione delle società a partecipazione pubblica anche a diretta tutela della loro reputazione, nonché dell'immagine d</w:t>
      </w:r>
      <w:r w:rsidR="009A3CB6">
        <w:rPr>
          <w:rFonts w:asciiTheme="majorHAnsi" w:hAnsiTheme="majorHAnsi" w:cstheme="majorHAnsi"/>
          <w:sz w:val="24"/>
          <w:szCs w:val="24"/>
        </w:rPr>
        <w:t>ell'Azionista Regione Autonoma</w:t>
      </w:r>
      <w:r w:rsidR="00EA1E1B">
        <w:rPr>
          <w:rFonts w:asciiTheme="majorHAnsi" w:hAnsiTheme="majorHAnsi" w:cstheme="majorHAnsi"/>
          <w:sz w:val="24"/>
          <w:szCs w:val="24"/>
        </w:rPr>
        <w:t>;</w:t>
      </w:r>
    </w:p>
    <w:p w:rsidR="00EA1E1B" w:rsidRPr="0014040B" w:rsidRDefault="00EA1E1B" w:rsidP="00EA1E1B">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EA1E1B" w:rsidRPr="0014040B" w:rsidRDefault="00EA1E1B" w:rsidP="00EA1E1B">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EA1E1B" w:rsidRPr="009A3CB6" w:rsidRDefault="00EA1E1B" w:rsidP="00816B3B">
      <w:pPr>
        <w:widowControl w:val="0"/>
        <w:tabs>
          <w:tab w:val="left" w:pos="5103"/>
          <w:tab w:val="left" w:pos="5812"/>
        </w:tabs>
        <w:spacing w:after="120"/>
        <w:jc w:val="both"/>
        <w:rPr>
          <w:rFonts w:asciiTheme="majorHAnsi" w:hAnsiTheme="majorHAnsi" w:cstheme="majorHAnsi"/>
          <w:sz w:val="24"/>
          <w:szCs w:val="24"/>
        </w:rPr>
      </w:pPr>
      <w:r w:rsidRPr="009A3CB6">
        <w:rPr>
          <w:rFonts w:asciiTheme="majorHAnsi" w:hAnsiTheme="majorHAnsi" w:cstheme="majorHAnsi"/>
          <w:sz w:val="24"/>
          <w:szCs w:val="24"/>
        </w:rPr>
        <w:t>il Governo regionale</w:t>
      </w:r>
      <w:r w:rsidR="009A3CB6">
        <w:rPr>
          <w:rFonts w:asciiTheme="majorHAnsi" w:hAnsiTheme="majorHAnsi" w:cstheme="majorHAnsi"/>
          <w:sz w:val="24"/>
          <w:szCs w:val="24"/>
        </w:rPr>
        <w:t xml:space="preserve"> a presentare, nella deputata commissione consiliare entro sei mesi dall'approvazione del presente ordine del giorno, un insieme di misure volte a revisionare il testo della vigente </w:t>
      </w:r>
      <w:proofErr w:type="spellStart"/>
      <w:r w:rsidR="009A3CB6">
        <w:rPr>
          <w:rFonts w:asciiTheme="majorHAnsi" w:hAnsiTheme="majorHAnsi" w:cstheme="majorHAnsi"/>
          <w:sz w:val="24"/>
          <w:szCs w:val="24"/>
        </w:rPr>
        <w:t>l.r</w:t>
      </w:r>
      <w:proofErr w:type="spellEnd"/>
      <w:r w:rsidR="009A3CB6">
        <w:rPr>
          <w:rFonts w:asciiTheme="majorHAnsi" w:hAnsiTheme="majorHAnsi" w:cstheme="majorHAnsi"/>
          <w:sz w:val="24"/>
          <w:szCs w:val="24"/>
        </w:rPr>
        <w:t>. 20/2016 con l'obiettivo di rafforzare il livello di trasparenza e indipendenza nella gestione delle società a partecipazione pubblica attraverso la previsione di procedure comuni a tutte le realtà partecipate di selezione del personale, nonché dell'</w:t>
      </w:r>
      <w:r w:rsidR="00816B3B">
        <w:rPr>
          <w:rFonts w:asciiTheme="majorHAnsi" w:hAnsiTheme="majorHAnsi" w:cstheme="majorHAnsi"/>
          <w:sz w:val="24"/>
          <w:szCs w:val="24"/>
        </w:rPr>
        <w:t>assegnazione di incarichi e/o nell'espletamento di bandi di fornitura e/o prestazioni professionali.</w:t>
      </w:r>
    </w:p>
    <w:p w:rsidR="00EA1E1B" w:rsidRPr="0014040B" w:rsidRDefault="00EA1E1B" w:rsidP="00EA1E1B">
      <w:pPr>
        <w:pStyle w:val="Corpotesto"/>
        <w:rPr>
          <w:rFonts w:asciiTheme="majorHAnsi" w:hAnsiTheme="majorHAnsi" w:cstheme="majorHAnsi"/>
          <w:color w:val="000000"/>
        </w:rPr>
      </w:pPr>
    </w:p>
    <w:p w:rsidR="00EA1E1B" w:rsidRPr="0014040B" w:rsidRDefault="00EA1E1B" w:rsidP="00EA1E1B">
      <w:pPr>
        <w:widowControl w:val="0"/>
        <w:autoSpaceDE w:val="0"/>
        <w:autoSpaceDN w:val="0"/>
        <w:adjustRightInd w:val="0"/>
        <w:spacing w:line="360" w:lineRule="auto"/>
        <w:ind w:left="5670" w:right="-1"/>
        <w:jc w:val="center"/>
        <w:rPr>
          <w:rFonts w:asciiTheme="majorHAnsi" w:hAnsiTheme="majorHAnsi" w:cstheme="majorHAnsi"/>
          <w:sz w:val="24"/>
          <w:szCs w:val="24"/>
        </w:rPr>
      </w:pPr>
      <w:r w:rsidRPr="0014040B">
        <w:rPr>
          <w:rFonts w:asciiTheme="majorHAnsi" w:hAnsiTheme="majorHAnsi" w:cstheme="majorHAnsi"/>
          <w:sz w:val="24"/>
          <w:szCs w:val="24"/>
        </w:rPr>
        <w:t>I CONSIGLIERI</w:t>
      </w:r>
    </w:p>
    <w:p w:rsidR="00EA1E1B" w:rsidRPr="002238D6" w:rsidRDefault="00EA1E1B" w:rsidP="00EA1E1B">
      <w:pPr>
        <w:widowControl w:val="0"/>
        <w:autoSpaceDE w:val="0"/>
        <w:autoSpaceDN w:val="0"/>
        <w:adjustRightInd w:val="0"/>
        <w:spacing w:line="360" w:lineRule="auto"/>
        <w:ind w:left="5670" w:right="-1"/>
        <w:jc w:val="center"/>
        <w:rPr>
          <w:rFonts w:asciiTheme="majorHAnsi" w:hAnsiTheme="majorHAnsi" w:cstheme="majorHAnsi"/>
          <w:szCs w:val="24"/>
        </w:rPr>
      </w:pPr>
      <w:r>
        <w:rPr>
          <w:rFonts w:asciiTheme="majorHAnsi" w:hAnsiTheme="majorHAnsi" w:cstheme="majorHAnsi"/>
          <w:szCs w:val="24"/>
        </w:rPr>
        <w:t>Stefano AGGRAVI</w:t>
      </w:r>
    </w:p>
    <w:p w:rsidR="00EA1E1B" w:rsidRPr="002238D6" w:rsidRDefault="00EA1E1B" w:rsidP="00EA1E1B">
      <w:pPr>
        <w:widowControl w:val="0"/>
        <w:autoSpaceDE w:val="0"/>
        <w:autoSpaceDN w:val="0"/>
        <w:adjustRightInd w:val="0"/>
        <w:spacing w:line="360" w:lineRule="auto"/>
        <w:ind w:left="5670" w:right="-1"/>
        <w:jc w:val="center"/>
        <w:rPr>
          <w:rFonts w:asciiTheme="majorHAnsi" w:hAnsiTheme="majorHAnsi" w:cstheme="majorHAnsi"/>
          <w:szCs w:val="24"/>
        </w:rPr>
      </w:pPr>
    </w:p>
    <w:p w:rsidR="00EA1E1B" w:rsidRPr="002238D6" w:rsidRDefault="00EA1E1B" w:rsidP="00EA1E1B">
      <w:pPr>
        <w:widowControl w:val="0"/>
        <w:autoSpaceDE w:val="0"/>
        <w:autoSpaceDN w:val="0"/>
        <w:adjustRightInd w:val="0"/>
        <w:spacing w:line="360" w:lineRule="auto"/>
        <w:ind w:right="-1"/>
        <w:rPr>
          <w:rFonts w:asciiTheme="majorHAnsi" w:hAnsiTheme="majorHAnsi" w:cstheme="majorHAnsi"/>
          <w:szCs w:val="24"/>
        </w:rPr>
        <w:sectPr w:rsidR="00EA1E1B" w:rsidRPr="002238D6" w:rsidSect="005F15F4">
          <w:type w:val="continuous"/>
          <w:pgSz w:w="11906" w:h="16838"/>
          <w:pgMar w:top="1417" w:right="1134" w:bottom="1134" w:left="1134" w:header="708" w:footer="708" w:gutter="0"/>
          <w:cols w:space="708"/>
          <w:docGrid w:linePitch="360"/>
        </w:sectPr>
      </w:pPr>
    </w:p>
    <w:p w:rsidR="00EA1E1B" w:rsidRPr="00EA1E1B" w:rsidRDefault="00EA1E1B" w:rsidP="00EA1E1B">
      <w:pPr>
        <w:widowControl w:val="0"/>
        <w:autoSpaceDE w:val="0"/>
        <w:autoSpaceDN w:val="0"/>
        <w:adjustRightInd w:val="0"/>
        <w:spacing w:line="360" w:lineRule="auto"/>
        <w:ind w:right="-1"/>
        <w:rPr>
          <w:rFonts w:asciiTheme="majorHAnsi" w:hAnsiTheme="majorHAnsi" w:cstheme="majorHAnsi"/>
          <w:szCs w:val="24"/>
        </w:rPr>
      </w:pPr>
      <w:r w:rsidRPr="00EA1E1B">
        <w:rPr>
          <w:rFonts w:asciiTheme="majorHAnsi" w:hAnsiTheme="majorHAnsi" w:cstheme="majorHAnsi"/>
          <w:szCs w:val="24"/>
        </w:rPr>
        <w:t>Raffaella FOUDRAZ</w:t>
      </w:r>
    </w:p>
    <w:p w:rsidR="00EA1E1B" w:rsidRPr="00F674AA" w:rsidRDefault="00EA1E1B" w:rsidP="00EA1E1B">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EA1E1B" w:rsidRPr="00F674AA" w:rsidRDefault="00EA1E1B" w:rsidP="00EA1E1B">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EA1E1B" w:rsidRPr="00F674AA" w:rsidRDefault="00EA1E1B" w:rsidP="00EA1E1B">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EA1E1B" w:rsidRPr="002238D6" w:rsidRDefault="00EA1E1B" w:rsidP="00EA1E1B">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Simone PERRON</w:t>
      </w:r>
    </w:p>
    <w:p w:rsidR="00EA1E1B" w:rsidRPr="002238D6" w:rsidRDefault="00EA1E1B" w:rsidP="00EA1E1B">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Dino PLANAZ</w:t>
      </w:r>
    </w:p>
    <w:p w:rsidR="00EA1E1B" w:rsidRPr="002238D6" w:rsidRDefault="00EA1E1B" w:rsidP="00EA1E1B">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lastRenderedPageBreak/>
        <w:t>Andrea Fabrizio MANFRIN</w:t>
      </w:r>
    </w:p>
    <w:p w:rsidR="00EA1E1B" w:rsidRPr="002238D6" w:rsidRDefault="00EA1E1B" w:rsidP="00EA1E1B">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Paolo SAMMARITANI</w:t>
      </w:r>
    </w:p>
    <w:p w:rsidR="00EA1E1B" w:rsidRDefault="00EA1E1B" w:rsidP="00EA1E1B">
      <w:pPr>
        <w:widowControl w:val="0"/>
        <w:autoSpaceDE w:val="0"/>
        <w:autoSpaceDN w:val="0"/>
        <w:adjustRightInd w:val="0"/>
        <w:spacing w:line="360" w:lineRule="auto"/>
        <w:ind w:right="-1"/>
        <w:rPr>
          <w:rFonts w:asciiTheme="majorHAnsi" w:hAnsiTheme="majorHAnsi" w:cstheme="majorHAnsi"/>
          <w:szCs w:val="24"/>
        </w:rPr>
      </w:pPr>
      <w:r w:rsidRPr="002238D6">
        <w:rPr>
          <w:rFonts w:asciiTheme="majorHAnsi" w:hAnsiTheme="majorHAnsi" w:cstheme="majorHAnsi"/>
          <w:szCs w:val="24"/>
        </w:rPr>
        <w:t>Nicoletta SPELGATTI</w:t>
      </w:r>
    </w:p>
    <w:p w:rsidR="00EA1E1B" w:rsidRDefault="00660011" w:rsidP="005A4BAA">
      <w:pPr>
        <w:widowControl w:val="0"/>
        <w:autoSpaceDE w:val="0"/>
        <w:autoSpaceDN w:val="0"/>
        <w:adjustRightInd w:val="0"/>
        <w:spacing w:line="360" w:lineRule="auto"/>
        <w:ind w:right="-1"/>
        <w:rPr>
          <w:rFonts w:asciiTheme="majorHAnsi" w:hAnsiTheme="majorHAnsi" w:cstheme="majorHAnsi"/>
          <w:b/>
          <w:bCs/>
          <w:sz w:val="24"/>
          <w:szCs w:val="24"/>
        </w:rPr>
      </w:pPr>
      <w:r>
        <w:rPr>
          <w:rFonts w:asciiTheme="majorHAnsi" w:hAnsiTheme="majorHAnsi" w:cstheme="majorHAnsi"/>
          <w:szCs w:val="24"/>
        </w:rPr>
        <w:t>Erik LAVY</w:t>
      </w:r>
    </w:p>
    <w:p w:rsidR="005A4BAA" w:rsidRDefault="005A4BAA">
      <w:pPr>
        <w:rPr>
          <w:rFonts w:asciiTheme="majorHAnsi" w:hAnsiTheme="majorHAnsi" w:cstheme="majorHAnsi"/>
          <w:b/>
          <w:bCs/>
          <w:sz w:val="24"/>
          <w:szCs w:val="24"/>
        </w:rPr>
        <w:sectPr w:rsidR="005A4BAA" w:rsidSect="005A4BAA">
          <w:type w:val="continuous"/>
          <w:pgSz w:w="11906" w:h="16838"/>
          <w:pgMar w:top="1417" w:right="1134" w:bottom="1134" w:left="1134" w:header="708" w:footer="708" w:gutter="0"/>
          <w:cols w:num="2" w:space="708"/>
          <w:docGrid w:linePitch="360"/>
        </w:sectPr>
      </w:pPr>
    </w:p>
    <w:p w:rsidR="006D64AD" w:rsidRDefault="006D64AD">
      <w:pPr>
        <w:rPr>
          <w:rFonts w:asciiTheme="majorHAnsi" w:hAnsiTheme="majorHAnsi" w:cstheme="majorHAnsi"/>
          <w:b/>
          <w:bCs/>
          <w:sz w:val="24"/>
          <w:szCs w:val="24"/>
        </w:rPr>
      </w:pPr>
      <w:r>
        <w:rPr>
          <w:rFonts w:asciiTheme="majorHAnsi" w:hAnsiTheme="majorHAnsi" w:cstheme="majorHAnsi"/>
          <w:b/>
          <w:bCs/>
          <w:sz w:val="24"/>
          <w:szCs w:val="24"/>
        </w:rPr>
        <w:br w:type="page"/>
      </w:r>
    </w:p>
    <w:p w:rsidR="00740FB5" w:rsidRPr="00007654" w:rsidRDefault="00740FB5" w:rsidP="00740FB5">
      <w:pPr>
        <w:jc w:val="center"/>
        <w:rPr>
          <w:rFonts w:asciiTheme="majorHAnsi" w:hAnsiTheme="majorHAnsi" w:cstheme="majorHAnsi"/>
          <w:b/>
          <w:sz w:val="28"/>
          <w:szCs w:val="28"/>
        </w:rPr>
      </w:pPr>
      <w:r w:rsidRPr="00007654">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25</w:t>
      </w:r>
    </w:p>
    <w:p w:rsidR="00740FB5" w:rsidRPr="00007654" w:rsidRDefault="00740FB5" w:rsidP="00740FB5">
      <w:pPr>
        <w:jc w:val="center"/>
        <w:rPr>
          <w:rFonts w:asciiTheme="majorHAnsi" w:hAnsiTheme="majorHAnsi" w:cstheme="majorHAnsi"/>
          <w:b/>
          <w:sz w:val="28"/>
          <w:szCs w:val="28"/>
        </w:rPr>
      </w:pPr>
      <w:r w:rsidRPr="00007654">
        <w:rPr>
          <w:rFonts w:asciiTheme="majorHAnsi" w:hAnsiTheme="majorHAnsi" w:cstheme="majorHAnsi"/>
          <w:b/>
          <w:sz w:val="28"/>
          <w:szCs w:val="28"/>
        </w:rPr>
        <w:t>"</w:t>
      </w:r>
      <w:r w:rsidR="005A32C3" w:rsidRPr="00007654">
        <w:rPr>
          <w:rFonts w:asciiTheme="majorHAnsi" w:hAnsiTheme="majorHAnsi" w:cstheme="majorHAnsi"/>
          <w:b/>
          <w:sz w:val="28"/>
          <w:szCs w:val="28"/>
        </w:rPr>
        <w:t>ESENZIONE DE MINIMIS PER DANNI DA FAUNA SELVATICA</w:t>
      </w:r>
      <w:r w:rsidRPr="00007654">
        <w:rPr>
          <w:rFonts w:asciiTheme="majorHAnsi" w:hAnsiTheme="majorHAnsi" w:cstheme="majorHAnsi"/>
          <w:b/>
          <w:sz w:val="28"/>
          <w:szCs w:val="28"/>
        </w:rPr>
        <w:t>"</w:t>
      </w:r>
    </w:p>
    <w:p w:rsidR="00740FB5" w:rsidRPr="00740FB5" w:rsidRDefault="00740FB5" w:rsidP="00740FB5">
      <w:pPr>
        <w:spacing w:after="120"/>
        <w:jc w:val="both"/>
        <w:rPr>
          <w:rFonts w:asciiTheme="majorHAnsi" w:hAnsiTheme="majorHAnsi" w:cstheme="majorHAnsi"/>
          <w:sz w:val="24"/>
          <w:szCs w:val="24"/>
        </w:rPr>
      </w:pPr>
      <w:r w:rsidRPr="00740FB5">
        <w:rPr>
          <w:rFonts w:asciiTheme="majorHAnsi" w:hAnsiTheme="majorHAnsi" w:cstheme="majorHAnsi"/>
          <w:b/>
          <w:sz w:val="24"/>
          <w:szCs w:val="24"/>
        </w:rPr>
        <w:t>VISTO</w:t>
      </w:r>
      <w:r w:rsidRPr="00740FB5">
        <w:rPr>
          <w:rFonts w:asciiTheme="majorHAnsi" w:hAnsiTheme="majorHAnsi" w:cstheme="majorHAnsi"/>
          <w:sz w:val="24"/>
          <w:szCs w:val="24"/>
        </w:rPr>
        <w:t xml:space="preserve"> il punto 1.18 sezione III del Documento di Economia e Finanza regionale 2022/2024 </w:t>
      </w:r>
      <w:r w:rsidRPr="00740FB5">
        <w:rPr>
          <w:rFonts w:asciiTheme="majorHAnsi" w:hAnsiTheme="majorHAnsi" w:cstheme="majorHAnsi"/>
          <w:i/>
          <w:sz w:val="24"/>
          <w:szCs w:val="24"/>
        </w:rPr>
        <w:t>«è inoltre previsto lo stanziamento di risorse per il risarcimento dei danni da fauna selvatica e per la messa in atto di misure di prevenzione destinate agli agricoltori e allevatori»</w:t>
      </w:r>
      <w:r w:rsidRPr="00740FB5">
        <w:rPr>
          <w:rFonts w:asciiTheme="majorHAnsi" w:hAnsiTheme="majorHAnsi" w:cstheme="majorHAnsi"/>
          <w:sz w:val="24"/>
          <w:szCs w:val="24"/>
        </w:rPr>
        <w:t>;</w:t>
      </w:r>
    </w:p>
    <w:p w:rsidR="00740FB5" w:rsidRPr="00740FB5" w:rsidRDefault="00740FB5" w:rsidP="00740FB5">
      <w:pPr>
        <w:spacing w:after="120"/>
        <w:jc w:val="both"/>
        <w:rPr>
          <w:rFonts w:asciiTheme="majorHAnsi" w:hAnsiTheme="majorHAnsi" w:cstheme="majorHAnsi"/>
          <w:sz w:val="24"/>
          <w:szCs w:val="24"/>
        </w:rPr>
      </w:pPr>
      <w:r w:rsidRPr="00740FB5">
        <w:rPr>
          <w:rFonts w:asciiTheme="majorHAnsi" w:hAnsiTheme="majorHAnsi" w:cstheme="majorHAnsi"/>
          <w:b/>
          <w:sz w:val="24"/>
          <w:szCs w:val="24"/>
        </w:rPr>
        <w:t>VISTA</w:t>
      </w:r>
      <w:r w:rsidRPr="00740FB5">
        <w:rPr>
          <w:rFonts w:asciiTheme="majorHAnsi" w:hAnsiTheme="majorHAnsi" w:cstheme="majorHAnsi"/>
          <w:sz w:val="24"/>
          <w:szCs w:val="24"/>
        </w:rPr>
        <w:t xml:space="preserve"> la Delibera di Giunta regionale n. 501 del 19 aprile 2019 contenente le modalità per gli indennizzi e la prevenzione dei danni provocati dagli animali predatori, di cui alla </w:t>
      </w:r>
      <w:proofErr w:type="spellStart"/>
      <w:r w:rsidRPr="00740FB5">
        <w:rPr>
          <w:rFonts w:asciiTheme="majorHAnsi" w:hAnsiTheme="majorHAnsi" w:cstheme="majorHAnsi"/>
          <w:sz w:val="24"/>
          <w:szCs w:val="24"/>
        </w:rPr>
        <w:t>l.r</w:t>
      </w:r>
      <w:proofErr w:type="spellEnd"/>
      <w:r w:rsidRPr="00740FB5">
        <w:rPr>
          <w:rFonts w:asciiTheme="majorHAnsi" w:hAnsiTheme="majorHAnsi" w:cstheme="majorHAnsi"/>
          <w:sz w:val="24"/>
          <w:szCs w:val="24"/>
        </w:rPr>
        <w:t>. 17/2010;</w:t>
      </w:r>
    </w:p>
    <w:p w:rsidR="00740FB5" w:rsidRPr="00740FB5" w:rsidRDefault="00740FB5" w:rsidP="00740FB5">
      <w:pPr>
        <w:spacing w:after="120"/>
        <w:jc w:val="both"/>
        <w:rPr>
          <w:rFonts w:asciiTheme="majorHAnsi" w:hAnsiTheme="majorHAnsi" w:cstheme="majorHAnsi"/>
          <w:sz w:val="24"/>
          <w:szCs w:val="24"/>
        </w:rPr>
      </w:pPr>
      <w:r w:rsidRPr="00740FB5">
        <w:rPr>
          <w:rFonts w:asciiTheme="majorHAnsi" w:hAnsiTheme="majorHAnsi" w:cstheme="majorHAnsi"/>
          <w:b/>
          <w:sz w:val="24"/>
          <w:szCs w:val="24"/>
        </w:rPr>
        <w:t>VISTO</w:t>
      </w:r>
      <w:r w:rsidRPr="00740FB5">
        <w:rPr>
          <w:rFonts w:asciiTheme="majorHAnsi" w:hAnsiTheme="majorHAnsi" w:cstheme="majorHAnsi"/>
          <w:sz w:val="24"/>
          <w:szCs w:val="24"/>
        </w:rPr>
        <w:t xml:space="preserve"> l’articolo 9 comma 2 delle modifiche all’allegato della DGR 501/2019 </w:t>
      </w:r>
      <w:r w:rsidRPr="005A32C3">
        <w:rPr>
          <w:rFonts w:asciiTheme="majorHAnsi" w:hAnsiTheme="majorHAnsi" w:cstheme="majorHAnsi"/>
          <w:i/>
          <w:sz w:val="24"/>
          <w:szCs w:val="24"/>
        </w:rPr>
        <w:t xml:space="preserve">«i contributi di cui alla lettera d) del comma 2 e al comma 3 dell’art. 11 sono erogati in regime di de </w:t>
      </w:r>
      <w:proofErr w:type="spellStart"/>
      <w:r w:rsidRPr="005A32C3">
        <w:rPr>
          <w:rFonts w:asciiTheme="majorHAnsi" w:hAnsiTheme="majorHAnsi" w:cstheme="majorHAnsi"/>
          <w:i/>
          <w:sz w:val="24"/>
          <w:szCs w:val="24"/>
        </w:rPr>
        <w:t>minimis</w:t>
      </w:r>
      <w:proofErr w:type="spellEnd"/>
      <w:r w:rsidRPr="005A32C3">
        <w:rPr>
          <w:rFonts w:asciiTheme="majorHAnsi" w:hAnsiTheme="majorHAnsi" w:cstheme="majorHAnsi"/>
          <w:i/>
          <w:sz w:val="24"/>
          <w:szCs w:val="24"/>
        </w:rPr>
        <w:t xml:space="preserve"> sulla base di quanto previsto dal Regolamento UE n. 1408/2013 della Commissione del 18 dicembre 2013, relativo all’applicazione degli articoli 107 e 108 del Trattato sul funzionamento dell’Unione europea degli aiuti “De </w:t>
      </w:r>
      <w:proofErr w:type="spellStart"/>
      <w:r w:rsidRPr="005A32C3">
        <w:rPr>
          <w:rFonts w:asciiTheme="majorHAnsi" w:hAnsiTheme="majorHAnsi" w:cstheme="majorHAnsi"/>
          <w:i/>
          <w:sz w:val="24"/>
          <w:szCs w:val="24"/>
        </w:rPr>
        <w:t>minimis</w:t>
      </w:r>
      <w:proofErr w:type="spellEnd"/>
      <w:r w:rsidRPr="005A32C3">
        <w:rPr>
          <w:rFonts w:asciiTheme="majorHAnsi" w:hAnsiTheme="majorHAnsi" w:cstheme="majorHAnsi"/>
          <w:i/>
          <w:sz w:val="24"/>
          <w:szCs w:val="24"/>
        </w:rPr>
        <w:t>” nel settore agricolo»</w:t>
      </w:r>
      <w:r w:rsidRPr="00740FB5">
        <w:rPr>
          <w:rFonts w:asciiTheme="majorHAnsi" w:hAnsiTheme="majorHAnsi" w:cstheme="majorHAnsi"/>
          <w:sz w:val="24"/>
          <w:szCs w:val="24"/>
        </w:rPr>
        <w:t>;</w:t>
      </w:r>
    </w:p>
    <w:p w:rsidR="00740FB5" w:rsidRPr="00740FB5" w:rsidRDefault="00740FB5" w:rsidP="00740FB5">
      <w:pPr>
        <w:spacing w:after="120"/>
        <w:jc w:val="both"/>
        <w:rPr>
          <w:rFonts w:asciiTheme="majorHAnsi" w:hAnsiTheme="majorHAnsi" w:cstheme="majorHAnsi"/>
          <w:sz w:val="24"/>
          <w:szCs w:val="24"/>
        </w:rPr>
      </w:pPr>
      <w:r w:rsidRPr="00740FB5">
        <w:rPr>
          <w:rFonts w:asciiTheme="majorHAnsi" w:hAnsiTheme="majorHAnsi" w:cstheme="majorHAnsi"/>
          <w:b/>
          <w:sz w:val="24"/>
          <w:szCs w:val="24"/>
        </w:rPr>
        <w:t>RILEVATO CHE</w:t>
      </w:r>
      <w:r w:rsidRPr="00740FB5">
        <w:rPr>
          <w:rFonts w:asciiTheme="majorHAnsi" w:hAnsiTheme="majorHAnsi" w:cstheme="majorHAnsi"/>
          <w:sz w:val="24"/>
          <w:szCs w:val="24"/>
        </w:rPr>
        <w:t xml:space="preserve"> gli indennizzi dei danni provocati dagli animali predatori e dalla fauna selvatica non pos</w:t>
      </w:r>
      <w:r>
        <w:rPr>
          <w:rFonts w:asciiTheme="majorHAnsi" w:hAnsiTheme="majorHAnsi" w:cstheme="majorHAnsi"/>
          <w:sz w:val="24"/>
          <w:szCs w:val="24"/>
        </w:rPr>
        <w:t>sono essere considerati aiuti “D</w:t>
      </w:r>
      <w:r w:rsidRPr="00740FB5">
        <w:rPr>
          <w:rFonts w:asciiTheme="majorHAnsi" w:hAnsiTheme="majorHAnsi" w:cstheme="majorHAnsi"/>
          <w:sz w:val="24"/>
          <w:szCs w:val="24"/>
        </w:rPr>
        <w:t xml:space="preserve">e </w:t>
      </w:r>
      <w:proofErr w:type="spellStart"/>
      <w:r w:rsidRPr="00740FB5">
        <w:rPr>
          <w:rFonts w:asciiTheme="majorHAnsi" w:hAnsiTheme="majorHAnsi" w:cstheme="majorHAnsi"/>
          <w:sz w:val="24"/>
          <w:szCs w:val="24"/>
        </w:rPr>
        <w:t>minimis</w:t>
      </w:r>
      <w:proofErr w:type="spellEnd"/>
      <w:r w:rsidRPr="00740FB5">
        <w:rPr>
          <w:rFonts w:asciiTheme="majorHAnsi" w:hAnsiTheme="majorHAnsi" w:cstheme="majorHAnsi"/>
          <w:sz w:val="24"/>
          <w:szCs w:val="24"/>
        </w:rPr>
        <w:t xml:space="preserve">” in quanto costituiscono un risarcimento per un danno subito; </w:t>
      </w:r>
    </w:p>
    <w:p w:rsidR="00740FB5" w:rsidRPr="0014040B" w:rsidRDefault="00740FB5" w:rsidP="00740FB5">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740FB5" w:rsidRPr="0014040B" w:rsidRDefault="00740FB5" w:rsidP="00740FB5">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740FB5" w:rsidRDefault="00740FB5" w:rsidP="00740FB5">
      <w:pPr>
        <w:widowControl w:val="0"/>
        <w:tabs>
          <w:tab w:val="left" w:pos="5103"/>
          <w:tab w:val="left" w:pos="5812"/>
        </w:tabs>
        <w:spacing w:after="120"/>
        <w:jc w:val="both"/>
        <w:rPr>
          <w:rFonts w:asciiTheme="majorHAnsi" w:hAnsiTheme="majorHAnsi" w:cstheme="majorHAnsi"/>
          <w:sz w:val="24"/>
          <w:szCs w:val="24"/>
        </w:rPr>
      </w:pPr>
      <w:r w:rsidRPr="00740FB5">
        <w:rPr>
          <w:rFonts w:asciiTheme="majorHAnsi" w:hAnsiTheme="majorHAnsi" w:cstheme="majorHAnsi"/>
          <w:sz w:val="24"/>
          <w:szCs w:val="24"/>
        </w:rPr>
        <w:t>il Governo regionale ad avviare le interlocuzioni necessarie con il Governo nazionale affinché i contributi di cui alla lettera d) del comma 2 e al comma 3 dell’art. 11 delle modifiche all’allegato della DGR 501/2019 siano erogati</w:t>
      </w:r>
      <w:r w:rsidR="00C307B0">
        <w:rPr>
          <w:rFonts w:asciiTheme="majorHAnsi" w:hAnsiTheme="majorHAnsi" w:cstheme="majorHAnsi"/>
          <w:sz w:val="24"/>
          <w:szCs w:val="24"/>
        </w:rPr>
        <w:t xml:space="preserve"> al di</w:t>
      </w:r>
      <w:r w:rsidRPr="00740FB5">
        <w:rPr>
          <w:rFonts w:asciiTheme="majorHAnsi" w:hAnsiTheme="majorHAnsi" w:cstheme="majorHAnsi"/>
          <w:sz w:val="24"/>
          <w:szCs w:val="24"/>
        </w:rPr>
        <w:t xml:space="preserve"> fuori dagl</w:t>
      </w:r>
      <w:r>
        <w:rPr>
          <w:rFonts w:asciiTheme="majorHAnsi" w:hAnsiTheme="majorHAnsi" w:cstheme="majorHAnsi"/>
          <w:sz w:val="24"/>
          <w:szCs w:val="24"/>
        </w:rPr>
        <w:t xml:space="preserve">i aiuti </w:t>
      </w:r>
      <w:r w:rsidR="00C307B0">
        <w:rPr>
          <w:rFonts w:asciiTheme="majorHAnsi" w:hAnsiTheme="majorHAnsi" w:cstheme="majorHAnsi"/>
          <w:sz w:val="24"/>
          <w:szCs w:val="24"/>
        </w:rPr>
        <w:t xml:space="preserve">in regime di </w:t>
      </w:r>
      <w:r>
        <w:rPr>
          <w:rFonts w:asciiTheme="majorHAnsi" w:hAnsiTheme="majorHAnsi" w:cstheme="majorHAnsi"/>
          <w:sz w:val="24"/>
          <w:szCs w:val="24"/>
        </w:rPr>
        <w:t>“d</w:t>
      </w:r>
      <w:r w:rsidRPr="00740FB5">
        <w:rPr>
          <w:rFonts w:asciiTheme="majorHAnsi" w:hAnsiTheme="majorHAnsi" w:cstheme="majorHAnsi"/>
          <w:sz w:val="24"/>
          <w:szCs w:val="24"/>
        </w:rPr>
        <w:t xml:space="preserve">e </w:t>
      </w:r>
      <w:proofErr w:type="spellStart"/>
      <w:r w:rsidRPr="00740FB5">
        <w:rPr>
          <w:rFonts w:asciiTheme="majorHAnsi" w:hAnsiTheme="majorHAnsi" w:cstheme="majorHAnsi"/>
          <w:sz w:val="24"/>
          <w:szCs w:val="24"/>
        </w:rPr>
        <w:t>minimis</w:t>
      </w:r>
      <w:proofErr w:type="spellEnd"/>
      <w:r w:rsidRPr="00740FB5">
        <w:rPr>
          <w:rFonts w:asciiTheme="majorHAnsi" w:hAnsiTheme="majorHAnsi" w:cstheme="majorHAnsi"/>
          <w:sz w:val="24"/>
          <w:szCs w:val="24"/>
        </w:rPr>
        <w:t>”.</w:t>
      </w:r>
    </w:p>
    <w:p w:rsidR="00740FB5" w:rsidRDefault="00740FB5" w:rsidP="00740FB5">
      <w:pPr>
        <w:widowControl w:val="0"/>
        <w:tabs>
          <w:tab w:val="left" w:pos="5103"/>
          <w:tab w:val="left" w:pos="5812"/>
        </w:tabs>
        <w:spacing w:after="120"/>
        <w:jc w:val="both"/>
        <w:rPr>
          <w:rFonts w:asciiTheme="majorHAnsi" w:hAnsiTheme="majorHAnsi" w:cstheme="majorHAnsi"/>
          <w:sz w:val="24"/>
          <w:szCs w:val="24"/>
        </w:rPr>
      </w:pPr>
    </w:p>
    <w:p w:rsidR="00740FB5" w:rsidRPr="00C710FF" w:rsidRDefault="00740FB5" w:rsidP="00740FB5">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740FB5" w:rsidRPr="00C710FF" w:rsidRDefault="00740FB5" w:rsidP="00740FB5">
      <w:pPr>
        <w:widowControl w:val="0"/>
        <w:autoSpaceDE w:val="0"/>
        <w:autoSpaceDN w:val="0"/>
        <w:adjustRightInd w:val="0"/>
        <w:spacing w:line="360" w:lineRule="auto"/>
        <w:ind w:left="5670" w:right="-1"/>
        <w:jc w:val="center"/>
        <w:rPr>
          <w:rFonts w:asciiTheme="majorHAnsi" w:hAnsiTheme="majorHAnsi" w:cstheme="majorHAnsi"/>
          <w:szCs w:val="24"/>
        </w:rPr>
      </w:pPr>
      <w:r>
        <w:rPr>
          <w:rFonts w:asciiTheme="majorHAnsi" w:hAnsiTheme="majorHAnsi" w:cstheme="majorHAnsi"/>
          <w:szCs w:val="24"/>
        </w:rPr>
        <w:t>Dino PLANAZ</w:t>
      </w:r>
    </w:p>
    <w:p w:rsidR="00740FB5" w:rsidRPr="00C710FF" w:rsidRDefault="00740FB5" w:rsidP="00740FB5">
      <w:pPr>
        <w:widowControl w:val="0"/>
        <w:autoSpaceDE w:val="0"/>
        <w:autoSpaceDN w:val="0"/>
        <w:adjustRightInd w:val="0"/>
        <w:spacing w:line="360" w:lineRule="auto"/>
        <w:ind w:right="-1"/>
        <w:rPr>
          <w:rFonts w:asciiTheme="majorHAnsi" w:hAnsiTheme="majorHAnsi" w:cstheme="majorHAnsi"/>
          <w:szCs w:val="24"/>
        </w:rPr>
      </w:pPr>
    </w:p>
    <w:p w:rsidR="00740FB5" w:rsidRPr="00C710FF" w:rsidRDefault="00740FB5" w:rsidP="00740FB5">
      <w:pPr>
        <w:widowControl w:val="0"/>
        <w:autoSpaceDE w:val="0"/>
        <w:autoSpaceDN w:val="0"/>
        <w:adjustRightInd w:val="0"/>
        <w:spacing w:line="360" w:lineRule="auto"/>
        <w:ind w:right="-1"/>
        <w:rPr>
          <w:rFonts w:asciiTheme="majorHAnsi" w:hAnsiTheme="majorHAnsi" w:cstheme="majorHAnsi"/>
          <w:szCs w:val="24"/>
        </w:rPr>
        <w:sectPr w:rsidR="00740FB5" w:rsidRPr="00C710FF" w:rsidSect="002238D6">
          <w:type w:val="continuous"/>
          <w:pgSz w:w="11906" w:h="16838"/>
          <w:pgMar w:top="1417" w:right="1134" w:bottom="1134" w:left="1134" w:header="708" w:footer="708" w:gutter="0"/>
          <w:cols w:space="708"/>
          <w:docGrid w:linePitch="360"/>
        </w:sectPr>
      </w:pPr>
    </w:p>
    <w:p w:rsidR="00740FB5" w:rsidRPr="00C710FF" w:rsidRDefault="00740FB5" w:rsidP="00740FB5">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740FB5" w:rsidRPr="00C710FF" w:rsidRDefault="00740FB5" w:rsidP="00740FB5">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Dennis BRUNOD</w:t>
      </w:r>
    </w:p>
    <w:p w:rsidR="00740FB5" w:rsidRPr="00C710FF" w:rsidRDefault="00740FB5" w:rsidP="00740FB5">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Luca DISTORT</w:t>
      </w:r>
    </w:p>
    <w:p w:rsidR="00740FB5" w:rsidRPr="00C710FF" w:rsidRDefault="00740FB5" w:rsidP="00740FB5">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Andrea Fabrizio MANFRIN</w:t>
      </w:r>
    </w:p>
    <w:p w:rsidR="00740FB5" w:rsidRPr="00C710FF" w:rsidRDefault="00740FB5" w:rsidP="00740FB5">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Simone PERRON</w:t>
      </w:r>
    </w:p>
    <w:p w:rsidR="00740FB5" w:rsidRDefault="00740FB5" w:rsidP="00740FB5">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Christian GANIS</w:t>
      </w:r>
    </w:p>
    <w:p w:rsidR="00740FB5" w:rsidRPr="00C710FF" w:rsidRDefault="00740FB5" w:rsidP="00740FB5">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740FB5" w:rsidRPr="00C710FF" w:rsidRDefault="00740FB5" w:rsidP="00740FB5">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740FB5" w:rsidRDefault="00740FB5" w:rsidP="00740FB5">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740FB5" w:rsidRPr="00740FB5" w:rsidRDefault="00740FB5" w:rsidP="00740FB5">
      <w:pPr>
        <w:widowControl w:val="0"/>
        <w:tabs>
          <w:tab w:val="left" w:pos="5103"/>
          <w:tab w:val="left" w:pos="5812"/>
        </w:tabs>
        <w:spacing w:after="120"/>
        <w:jc w:val="both"/>
        <w:rPr>
          <w:rFonts w:asciiTheme="majorHAnsi" w:hAnsiTheme="majorHAnsi" w:cstheme="majorHAnsi"/>
          <w:sz w:val="24"/>
          <w:szCs w:val="24"/>
        </w:rPr>
      </w:pPr>
      <w:r>
        <w:rPr>
          <w:rFonts w:asciiTheme="majorHAnsi" w:hAnsiTheme="majorHAnsi" w:cstheme="majorHAnsi"/>
          <w:szCs w:val="24"/>
        </w:rPr>
        <w:t>Erik LAVY</w:t>
      </w:r>
    </w:p>
    <w:p w:rsidR="00740FB5" w:rsidRDefault="00740FB5">
      <w:pPr>
        <w:rPr>
          <w:rFonts w:asciiTheme="majorHAnsi" w:hAnsiTheme="majorHAnsi" w:cstheme="majorHAnsi"/>
          <w:b/>
          <w:sz w:val="28"/>
          <w:szCs w:val="24"/>
        </w:rPr>
        <w:sectPr w:rsidR="00740FB5" w:rsidSect="00740FB5">
          <w:type w:val="continuous"/>
          <w:pgSz w:w="11906" w:h="16838"/>
          <w:pgMar w:top="1417" w:right="1134" w:bottom="1134" w:left="1134" w:header="708" w:footer="708" w:gutter="0"/>
          <w:cols w:num="2" w:space="708"/>
          <w:docGrid w:linePitch="360"/>
        </w:sectPr>
      </w:pPr>
    </w:p>
    <w:p w:rsidR="00740FB5" w:rsidRDefault="00740FB5">
      <w:pPr>
        <w:rPr>
          <w:rFonts w:asciiTheme="majorHAnsi" w:hAnsiTheme="majorHAnsi" w:cstheme="majorHAnsi"/>
          <w:b/>
          <w:sz w:val="28"/>
          <w:szCs w:val="24"/>
        </w:rPr>
      </w:pPr>
      <w:r>
        <w:rPr>
          <w:rFonts w:asciiTheme="majorHAnsi" w:hAnsiTheme="majorHAnsi" w:cstheme="majorHAnsi"/>
          <w:b/>
          <w:sz w:val="28"/>
          <w:szCs w:val="24"/>
        </w:rPr>
        <w:br w:type="page"/>
      </w:r>
    </w:p>
    <w:p w:rsidR="00336A15" w:rsidRPr="00007654" w:rsidRDefault="00336A15" w:rsidP="00336A15">
      <w:pPr>
        <w:jc w:val="center"/>
        <w:rPr>
          <w:rFonts w:asciiTheme="majorHAnsi" w:hAnsiTheme="majorHAnsi" w:cstheme="majorHAnsi"/>
          <w:b/>
          <w:sz w:val="28"/>
          <w:szCs w:val="28"/>
        </w:rPr>
      </w:pPr>
      <w:r w:rsidRPr="00007654">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26</w:t>
      </w:r>
    </w:p>
    <w:p w:rsidR="00336A15" w:rsidRPr="00007654" w:rsidRDefault="00336A15" w:rsidP="00336A15">
      <w:pPr>
        <w:jc w:val="center"/>
        <w:rPr>
          <w:rFonts w:asciiTheme="majorHAnsi" w:hAnsiTheme="majorHAnsi" w:cstheme="majorHAnsi"/>
          <w:b/>
          <w:sz w:val="28"/>
          <w:szCs w:val="28"/>
        </w:rPr>
      </w:pPr>
      <w:r w:rsidRPr="00007654">
        <w:rPr>
          <w:rFonts w:asciiTheme="majorHAnsi" w:hAnsiTheme="majorHAnsi" w:cstheme="majorHAnsi"/>
          <w:b/>
          <w:sz w:val="28"/>
          <w:szCs w:val="28"/>
        </w:rPr>
        <w:t>"PRESIDIO SANITARIO DI VERRES"</w:t>
      </w:r>
    </w:p>
    <w:p w:rsidR="00336A15" w:rsidRPr="005279F1" w:rsidRDefault="00336A15" w:rsidP="005279F1">
      <w:pPr>
        <w:spacing w:after="120"/>
        <w:jc w:val="both"/>
        <w:rPr>
          <w:rFonts w:asciiTheme="majorHAnsi" w:hAnsiTheme="majorHAnsi" w:cstheme="majorHAnsi"/>
          <w:sz w:val="24"/>
          <w:szCs w:val="24"/>
        </w:rPr>
      </w:pPr>
      <w:r w:rsidRPr="005279F1">
        <w:rPr>
          <w:rFonts w:asciiTheme="majorHAnsi" w:hAnsiTheme="majorHAnsi" w:cstheme="majorHAnsi"/>
          <w:b/>
          <w:sz w:val="24"/>
          <w:szCs w:val="24"/>
        </w:rPr>
        <w:t xml:space="preserve">VISTO </w:t>
      </w:r>
      <w:r w:rsidR="005279F1">
        <w:rPr>
          <w:rFonts w:asciiTheme="majorHAnsi" w:hAnsiTheme="majorHAnsi" w:cstheme="majorHAnsi"/>
          <w:sz w:val="24"/>
          <w:szCs w:val="24"/>
        </w:rPr>
        <w:t>il Documento di Economia e Finanza R</w:t>
      </w:r>
      <w:r w:rsidRPr="005279F1">
        <w:rPr>
          <w:rFonts w:asciiTheme="majorHAnsi" w:hAnsiTheme="majorHAnsi" w:cstheme="majorHAnsi"/>
          <w:sz w:val="24"/>
          <w:szCs w:val="24"/>
        </w:rPr>
        <w:t xml:space="preserve">egionale per il triennio 2022/2024 e più esattamente il punto 1.2 </w:t>
      </w:r>
      <w:r w:rsidRPr="005279F1">
        <w:rPr>
          <w:rFonts w:asciiTheme="majorHAnsi" w:hAnsiTheme="majorHAnsi" w:cstheme="majorHAnsi"/>
          <w:i/>
          <w:sz w:val="24"/>
          <w:szCs w:val="24"/>
        </w:rPr>
        <w:t>sanità e salute, potenziamento della sanità territoriale</w:t>
      </w:r>
      <w:r w:rsidRPr="005279F1">
        <w:rPr>
          <w:rFonts w:asciiTheme="majorHAnsi" w:hAnsiTheme="majorHAnsi" w:cstheme="majorHAnsi"/>
          <w:sz w:val="24"/>
          <w:szCs w:val="24"/>
        </w:rPr>
        <w:t>;</w:t>
      </w:r>
    </w:p>
    <w:p w:rsidR="00336A15" w:rsidRPr="005279F1" w:rsidRDefault="00336A15" w:rsidP="005279F1">
      <w:pPr>
        <w:spacing w:after="120"/>
        <w:jc w:val="both"/>
        <w:rPr>
          <w:rFonts w:asciiTheme="majorHAnsi" w:hAnsiTheme="majorHAnsi" w:cstheme="majorHAnsi"/>
          <w:b/>
          <w:sz w:val="24"/>
          <w:szCs w:val="24"/>
        </w:rPr>
      </w:pPr>
      <w:r w:rsidRPr="005279F1">
        <w:rPr>
          <w:rFonts w:asciiTheme="majorHAnsi" w:hAnsiTheme="majorHAnsi" w:cstheme="majorHAnsi"/>
          <w:b/>
          <w:sz w:val="24"/>
          <w:szCs w:val="24"/>
        </w:rPr>
        <w:t>RICHIAMATA</w:t>
      </w:r>
      <w:r w:rsidRPr="005279F1">
        <w:rPr>
          <w:rFonts w:asciiTheme="majorHAnsi" w:hAnsiTheme="majorHAnsi" w:cstheme="majorHAnsi"/>
          <w:sz w:val="24"/>
          <w:szCs w:val="24"/>
        </w:rPr>
        <w:t xml:space="preserve"> l'interpellanza N.90/XVI</w:t>
      </w:r>
      <w:r w:rsidR="005279F1">
        <w:rPr>
          <w:rFonts w:asciiTheme="majorHAnsi" w:hAnsiTheme="majorHAnsi" w:cstheme="majorHAnsi"/>
          <w:sz w:val="24"/>
          <w:szCs w:val="24"/>
        </w:rPr>
        <w:t xml:space="preserve"> del gruppo Lega </w:t>
      </w:r>
      <w:proofErr w:type="spellStart"/>
      <w:r w:rsidR="005279F1">
        <w:rPr>
          <w:rFonts w:asciiTheme="majorHAnsi" w:hAnsiTheme="majorHAnsi" w:cstheme="majorHAnsi"/>
          <w:sz w:val="24"/>
          <w:szCs w:val="24"/>
        </w:rPr>
        <w:t>Vallée</w:t>
      </w:r>
      <w:proofErr w:type="spellEnd"/>
      <w:r w:rsidR="005279F1">
        <w:rPr>
          <w:rFonts w:asciiTheme="majorHAnsi" w:hAnsiTheme="majorHAnsi" w:cstheme="majorHAnsi"/>
          <w:sz w:val="24"/>
          <w:szCs w:val="24"/>
        </w:rPr>
        <w:t xml:space="preserve"> d'</w:t>
      </w:r>
      <w:proofErr w:type="spellStart"/>
      <w:r w:rsidR="005279F1">
        <w:rPr>
          <w:rFonts w:asciiTheme="majorHAnsi" w:hAnsiTheme="majorHAnsi" w:cstheme="majorHAnsi"/>
          <w:sz w:val="24"/>
          <w:szCs w:val="24"/>
        </w:rPr>
        <w:t>Aoste</w:t>
      </w:r>
      <w:proofErr w:type="spellEnd"/>
      <w:r w:rsidRPr="005279F1">
        <w:rPr>
          <w:rFonts w:asciiTheme="majorHAnsi" w:hAnsiTheme="majorHAnsi" w:cstheme="majorHAnsi"/>
          <w:sz w:val="24"/>
          <w:szCs w:val="24"/>
        </w:rPr>
        <w:t xml:space="preserve"> </w:t>
      </w:r>
      <w:r w:rsidR="005279F1">
        <w:rPr>
          <w:rFonts w:asciiTheme="majorHAnsi" w:hAnsiTheme="majorHAnsi" w:cstheme="majorHAnsi"/>
          <w:sz w:val="24"/>
          <w:szCs w:val="24"/>
        </w:rPr>
        <w:t>avente come oggetto "P</w:t>
      </w:r>
      <w:r w:rsidRPr="005279F1">
        <w:rPr>
          <w:rFonts w:asciiTheme="majorHAnsi" w:hAnsiTheme="majorHAnsi" w:cstheme="majorHAnsi"/>
          <w:sz w:val="24"/>
          <w:szCs w:val="24"/>
        </w:rPr>
        <w:t xml:space="preserve">redisposizione di un piano di supporto per la struttura sanitaria di </w:t>
      </w:r>
      <w:proofErr w:type="spellStart"/>
      <w:r w:rsidRPr="005279F1">
        <w:rPr>
          <w:rFonts w:asciiTheme="majorHAnsi" w:hAnsiTheme="majorHAnsi" w:cstheme="majorHAnsi"/>
          <w:sz w:val="24"/>
          <w:szCs w:val="24"/>
        </w:rPr>
        <w:t>Verrès</w:t>
      </w:r>
      <w:proofErr w:type="spellEnd"/>
      <w:r w:rsidRPr="005279F1">
        <w:rPr>
          <w:rFonts w:asciiTheme="majorHAnsi" w:hAnsiTheme="majorHAnsi" w:cstheme="majorHAnsi"/>
          <w:sz w:val="24"/>
          <w:szCs w:val="24"/>
        </w:rPr>
        <w:t>"</w:t>
      </w:r>
      <w:r w:rsidR="005279F1">
        <w:rPr>
          <w:rFonts w:asciiTheme="majorHAnsi" w:hAnsiTheme="majorHAnsi" w:cstheme="majorHAnsi"/>
          <w:sz w:val="24"/>
          <w:szCs w:val="24"/>
        </w:rPr>
        <w:t>;</w:t>
      </w:r>
    </w:p>
    <w:p w:rsidR="00336A15" w:rsidRPr="005279F1" w:rsidRDefault="005279F1" w:rsidP="005279F1">
      <w:pPr>
        <w:spacing w:after="120"/>
        <w:jc w:val="both"/>
        <w:rPr>
          <w:rFonts w:asciiTheme="majorHAnsi" w:hAnsiTheme="majorHAnsi" w:cstheme="majorHAnsi"/>
          <w:sz w:val="24"/>
          <w:szCs w:val="24"/>
        </w:rPr>
      </w:pPr>
      <w:r>
        <w:rPr>
          <w:rFonts w:asciiTheme="majorHAnsi" w:hAnsiTheme="majorHAnsi" w:cstheme="majorHAnsi"/>
          <w:b/>
          <w:sz w:val="24"/>
          <w:szCs w:val="24"/>
        </w:rPr>
        <w:t>EVIDENZIATE</w:t>
      </w:r>
      <w:r w:rsidR="00336A15" w:rsidRPr="005279F1">
        <w:rPr>
          <w:rFonts w:asciiTheme="majorHAnsi" w:hAnsiTheme="majorHAnsi" w:cstheme="majorHAnsi"/>
          <w:b/>
          <w:sz w:val="24"/>
          <w:szCs w:val="24"/>
        </w:rPr>
        <w:t xml:space="preserve"> </w:t>
      </w:r>
      <w:r>
        <w:rPr>
          <w:rFonts w:asciiTheme="majorHAnsi" w:hAnsiTheme="majorHAnsi" w:cstheme="majorHAnsi"/>
          <w:sz w:val="24"/>
          <w:szCs w:val="24"/>
        </w:rPr>
        <w:t>le numerose segnalazioni pervenute da utenti del</w:t>
      </w:r>
      <w:r w:rsidR="00336A15" w:rsidRPr="005279F1">
        <w:rPr>
          <w:rFonts w:asciiTheme="majorHAnsi" w:hAnsiTheme="majorHAnsi" w:cstheme="majorHAnsi"/>
          <w:sz w:val="24"/>
          <w:szCs w:val="24"/>
        </w:rPr>
        <w:t xml:space="preserve">la Comunità Montana </w:t>
      </w:r>
      <w:proofErr w:type="spellStart"/>
      <w:r>
        <w:rPr>
          <w:rFonts w:asciiTheme="majorHAnsi" w:hAnsiTheme="majorHAnsi" w:cstheme="majorHAnsi"/>
          <w:sz w:val="24"/>
          <w:szCs w:val="24"/>
        </w:rPr>
        <w:t>Ev</w:t>
      </w:r>
      <w:r w:rsidRPr="005279F1">
        <w:rPr>
          <w:rFonts w:asciiTheme="majorHAnsi" w:hAnsiTheme="majorHAnsi" w:cstheme="majorHAnsi"/>
          <w:sz w:val="24"/>
          <w:szCs w:val="24"/>
        </w:rPr>
        <w:t>ançon</w:t>
      </w:r>
      <w:proofErr w:type="spellEnd"/>
      <w:r>
        <w:rPr>
          <w:rFonts w:asciiTheme="majorHAnsi" w:hAnsiTheme="majorHAnsi" w:cstheme="majorHAnsi"/>
          <w:sz w:val="24"/>
          <w:szCs w:val="24"/>
        </w:rPr>
        <w:t xml:space="preserve"> in merito a </w:t>
      </w:r>
      <w:r w:rsidR="00336A15" w:rsidRPr="005279F1">
        <w:rPr>
          <w:rFonts w:asciiTheme="majorHAnsi" w:hAnsiTheme="majorHAnsi" w:cstheme="majorHAnsi"/>
          <w:sz w:val="24"/>
          <w:szCs w:val="24"/>
        </w:rPr>
        <w:t>molteplici difficoltà organizzative dovute in parte alla pandemia</w:t>
      </w:r>
      <w:r>
        <w:rPr>
          <w:rFonts w:asciiTheme="majorHAnsi" w:hAnsiTheme="majorHAnsi" w:cstheme="majorHAnsi"/>
          <w:sz w:val="24"/>
          <w:szCs w:val="24"/>
        </w:rPr>
        <w:t xml:space="preserve">, ma anche </w:t>
      </w:r>
      <w:r w:rsidR="00336A15" w:rsidRPr="005279F1">
        <w:rPr>
          <w:rFonts w:asciiTheme="majorHAnsi" w:hAnsiTheme="majorHAnsi" w:cstheme="majorHAnsi"/>
          <w:sz w:val="24"/>
          <w:szCs w:val="24"/>
        </w:rPr>
        <w:t>alla mancanza</w:t>
      </w:r>
      <w:r>
        <w:rPr>
          <w:rFonts w:asciiTheme="majorHAnsi" w:hAnsiTheme="majorHAnsi" w:cstheme="majorHAnsi"/>
          <w:sz w:val="24"/>
          <w:szCs w:val="24"/>
        </w:rPr>
        <w:t xml:space="preserve"> tra l'altro di locali adeguati </w:t>
      </w:r>
      <w:r w:rsidR="00336A15" w:rsidRPr="005279F1">
        <w:rPr>
          <w:rFonts w:asciiTheme="majorHAnsi" w:hAnsiTheme="majorHAnsi" w:cstheme="majorHAnsi"/>
          <w:sz w:val="24"/>
          <w:szCs w:val="24"/>
        </w:rPr>
        <w:t>a</w:t>
      </w:r>
      <w:r>
        <w:rPr>
          <w:rFonts w:asciiTheme="majorHAnsi" w:hAnsiTheme="majorHAnsi" w:cstheme="majorHAnsi"/>
          <w:sz w:val="24"/>
          <w:szCs w:val="24"/>
        </w:rPr>
        <w:t>d</w:t>
      </w:r>
      <w:r w:rsidR="00336A15" w:rsidRPr="005279F1">
        <w:rPr>
          <w:rFonts w:asciiTheme="majorHAnsi" w:hAnsiTheme="majorHAnsi" w:cstheme="majorHAnsi"/>
          <w:sz w:val="24"/>
          <w:szCs w:val="24"/>
        </w:rPr>
        <w:t xml:space="preserve"> ospitare tutti i pazienti in attesa;</w:t>
      </w:r>
    </w:p>
    <w:p w:rsidR="00336A15" w:rsidRPr="005279F1" w:rsidRDefault="005279F1" w:rsidP="005279F1">
      <w:pPr>
        <w:spacing w:after="120"/>
        <w:jc w:val="both"/>
        <w:rPr>
          <w:rFonts w:asciiTheme="majorHAnsi" w:hAnsiTheme="majorHAnsi" w:cstheme="majorHAnsi"/>
          <w:b/>
          <w:sz w:val="24"/>
          <w:szCs w:val="24"/>
        </w:rPr>
      </w:pPr>
      <w:r>
        <w:rPr>
          <w:rFonts w:asciiTheme="majorHAnsi" w:hAnsiTheme="majorHAnsi" w:cstheme="majorHAnsi"/>
          <w:b/>
          <w:sz w:val="24"/>
          <w:szCs w:val="24"/>
        </w:rPr>
        <w:t>EVIDENZIATA</w:t>
      </w:r>
      <w:r w:rsidR="00336A15" w:rsidRPr="005279F1">
        <w:rPr>
          <w:rFonts w:asciiTheme="majorHAnsi" w:hAnsiTheme="majorHAnsi" w:cstheme="majorHAnsi"/>
          <w:sz w:val="24"/>
          <w:szCs w:val="24"/>
        </w:rPr>
        <w:t xml:space="preserve"> </w:t>
      </w:r>
      <w:r>
        <w:rPr>
          <w:rFonts w:asciiTheme="majorHAnsi" w:hAnsiTheme="majorHAnsi" w:cstheme="majorHAnsi"/>
          <w:sz w:val="24"/>
          <w:szCs w:val="24"/>
        </w:rPr>
        <w:t xml:space="preserve">la necessità di rafforzare i presidi sanitari collocati nella Bassa Valle, anche in considerazione del significativo numero di utenti che ogni giorno con questi si interfacciano, nonché in ottica di </w:t>
      </w:r>
      <w:r w:rsidR="00356593">
        <w:rPr>
          <w:rFonts w:asciiTheme="majorHAnsi" w:hAnsiTheme="majorHAnsi" w:cstheme="majorHAnsi"/>
          <w:sz w:val="24"/>
          <w:szCs w:val="24"/>
        </w:rPr>
        <w:t xml:space="preserve">costituire un primo presidio forte utile ad evitare il ricorso alla sola struttura ospedaliera di Aosta; </w:t>
      </w:r>
    </w:p>
    <w:p w:rsidR="00336A15" w:rsidRPr="005279F1" w:rsidRDefault="00336A15" w:rsidP="005279F1">
      <w:pPr>
        <w:spacing w:after="120"/>
        <w:jc w:val="both"/>
        <w:rPr>
          <w:rFonts w:asciiTheme="majorHAnsi" w:hAnsiTheme="majorHAnsi" w:cstheme="majorHAnsi"/>
          <w:b/>
          <w:sz w:val="24"/>
          <w:szCs w:val="24"/>
        </w:rPr>
      </w:pPr>
      <w:r w:rsidRPr="005279F1">
        <w:rPr>
          <w:rFonts w:asciiTheme="majorHAnsi" w:hAnsiTheme="majorHAnsi" w:cstheme="majorHAnsi"/>
          <w:b/>
          <w:sz w:val="24"/>
          <w:szCs w:val="24"/>
        </w:rPr>
        <w:t xml:space="preserve">PRESO ATTO </w:t>
      </w:r>
      <w:r w:rsidRPr="00356593">
        <w:rPr>
          <w:rFonts w:asciiTheme="majorHAnsi" w:hAnsiTheme="majorHAnsi" w:cstheme="majorHAnsi"/>
          <w:sz w:val="24"/>
          <w:szCs w:val="24"/>
        </w:rPr>
        <w:t>che la pandemi</w:t>
      </w:r>
      <w:r w:rsidR="00356593">
        <w:rPr>
          <w:rFonts w:asciiTheme="majorHAnsi" w:hAnsiTheme="majorHAnsi" w:cstheme="majorHAnsi"/>
          <w:sz w:val="24"/>
          <w:szCs w:val="24"/>
        </w:rPr>
        <w:t>a da Covid-19 è ancora in corso, con la c.d. quarta ondata in attività;</w:t>
      </w:r>
      <w:r w:rsidR="00356593" w:rsidRPr="005279F1">
        <w:rPr>
          <w:rFonts w:asciiTheme="majorHAnsi" w:hAnsiTheme="majorHAnsi" w:cstheme="majorHAnsi"/>
          <w:b/>
          <w:sz w:val="24"/>
          <w:szCs w:val="24"/>
        </w:rPr>
        <w:t xml:space="preserve"> </w:t>
      </w:r>
    </w:p>
    <w:p w:rsidR="00356593" w:rsidRPr="002238D6" w:rsidRDefault="00356593" w:rsidP="00356593">
      <w:pPr>
        <w:spacing w:after="120"/>
        <w:jc w:val="center"/>
        <w:rPr>
          <w:rFonts w:asciiTheme="majorHAnsi" w:hAnsiTheme="majorHAnsi" w:cstheme="majorHAnsi"/>
          <w:b/>
          <w:i/>
          <w:sz w:val="28"/>
          <w:szCs w:val="24"/>
        </w:rPr>
      </w:pPr>
      <w:r w:rsidRPr="002238D6">
        <w:rPr>
          <w:rFonts w:asciiTheme="majorHAnsi" w:hAnsiTheme="majorHAnsi" w:cstheme="majorHAnsi"/>
          <w:b/>
          <w:i/>
          <w:sz w:val="28"/>
          <w:szCs w:val="24"/>
        </w:rPr>
        <w:t>il Consiglio regionale</w:t>
      </w:r>
    </w:p>
    <w:p w:rsidR="00356593" w:rsidRPr="0014040B" w:rsidRDefault="00356593" w:rsidP="00356593">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336A15" w:rsidRPr="00356593" w:rsidRDefault="00336A15" w:rsidP="00356593">
      <w:pPr>
        <w:widowControl w:val="0"/>
        <w:tabs>
          <w:tab w:val="left" w:pos="5103"/>
          <w:tab w:val="left" w:pos="5812"/>
        </w:tabs>
        <w:spacing w:after="120"/>
        <w:jc w:val="both"/>
        <w:rPr>
          <w:rFonts w:asciiTheme="majorHAnsi" w:hAnsiTheme="majorHAnsi" w:cstheme="majorHAnsi"/>
          <w:sz w:val="24"/>
          <w:szCs w:val="24"/>
        </w:rPr>
      </w:pPr>
      <w:r w:rsidRPr="00356593">
        <w:rPr>
          <w:rFonts w:asciiTheme="majorHAnsi" w:hAnsiTheme="majorHAnsi" w:cstheme="majorHAnsi"/>
          <w:sz w:val="24"/>
          <w:szCs w:val="24"/>
        </w:rPr>
        <w:t>il Governo regionale</w:t>
      </w:r>
      <w:r w:rsidR="00356593">
        <w:rPr>
          <w:rFonts w:asciiTheme="majorHAnsi" w:hAnsiTheme="majorHAnsi" w:cstheme="majorHAnsi"/>
          <w:sz w:val="24"/>
          <w:szCs w:val="24"/>
        </w:rPr>
        <w:t xml:space="preserve">, anche nell'ambito della prossima definizione del Piano Socio Sanitario, a rafforzare maggiormente le strutture di medicina territoriale, tenendo anche conto all'importanza strategica che la struttura di </w:t>
      </w:r>
      <w:proofErr w:type="spellStart"/>
      <w:r w:rsidR="00356593">
        <w:rPr>
          <w:rFonts w:asciiTheme="majorHAnsi" w:hAnsiTheme="majorHAnsi" w:cstheme="majorHAnsi"/>
          <w:sz w:val="24"/>
          <w:szCs w:val="24"/>
        </w:rPr>
        <w:t>Verrès</w:t>
      </w:r>
      <w:proofErr w:type="spellEnd"/>
      <w:r w:rsidR="00356593">
        <w:rPr>
          <w:rFonts w:asciiTheme="majorHAnsi" w:hAnsiTheme="majorHAnsi" w:cstheme="majorHAnsi"/>
          <w:sz w:val="24"/>
          <w:szCs w:val="24"/>
        </w:rPr>
        <w:t xml:space="preserve"> ha per la Bassa Valle.</w:t>
      </w:r>
    </w:p>
    <w:p w:rsidR="00356593" w:rsidRPr="00C710FF" w:rsidRDefault="00356593" w:rsidP="00356593">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356593" w:rsidRPr="00C710FF" w:rsidRDefault="00356593" w:rsidP="00356593">
      <w:pPr>
        <w:widowControl w:val="0"/>
        <w:autoSpaceDE w:val="0"/>
        <w:autoSpaceDN w:val="0"/>
        <w:adjustRightInd w:val="0"/>
        <w:spacing w:line="360" w:lineRule="auto"/>
        <w:ind w:left="5670" w:right="-1"/>
        <w:jc w:val="center"/>
        <w:rPr>
          <w:rFonts w:asciiTheme="majorHAnsi" w:hAnsiTheme="majorHAnsi" w:cstheme="majorHAnsi"/>
          <w:szCs w:val="24"/>
        </w:rPr>
      </w:pPr>
      <w:r>
        <w:rPr>
          <w:rFonts w:asciiTheme="majorHAnsi" w:hAnsiTheme="majorHAnsi" w:cstheme="majorHAnsi"/>
          <w:szCs w:val="24"/>
        </w:rPr>
        <w:t>Christian GANIS</w:t>
      </w:r>
    </w:p>
    <w:p w:rsidR="00356593" w:rsidRPr="00C710FF" w:rsidRDefault="00356593" w:rsidP="00356593">
      <w:pPr>
        <w:widowControl w:val="0"/>
        <w:autoSpaceDE w:val="0"/>
        <w:autoSpaceDN w:val="0"/>
        <w:adjustRightInd w:val="0"/>
        <w:spacing w:line="360" w:lineRule="auto"/>
        <w:ind w:right="-1"/>
        <w:rPr>
          <w:rFonts w:asciiTheme="majorHAnsi" w:hAnsiTheme="majorHAnsi" w:cstheme="majorHAnsi"/>
          <w:szCs w:val="24"/>
        </w:rPr>
      </w:pPr>
    </w:p>
    <w:p w:rsidR="00356593" w:rsidRPr="00C710FF" w:rsidRDefault="00356593" w:rsidP="00356593">
      <w:pPr>
        <w:widowControl w:val="0"/>
        <w:autoSpaceDE w:val="0"/>
        <w:autoSpaceDN w:val="0"/>
        <w:adjustRightInd w:val="0"/>
        <w:spacing w:line="360" w:lineRule="auto"/>
        <w:ind w:right="-1"/>
        <w:rPr>
          <w:rFonts w:asciiTheme="majorHAnsi" w:hAnsiTheme="majorHAnsi" w:cstheme="majorHAnsi"/>
          <w:szCs w:val="24"/>
        </w:rPr>
        <w:sectPr w:rsidR="00356593" w:rsidRPr="00C710FF" w:rsidSect="002238D6">
          <w:type w:val="continuous"/>
          <w:pgSz w:w="11906" w:h="16838"/>
          <w:pgMar w:top="1417" w:right="1134" w:bottom="1134" w:left="1134" w:header="708" w:footer="708" w:gutter="0"/>
          <w:cols w:space="708"/>
          <w:docGrid w:linePitch="360"/>
        </w:sectPr>
      </w:pPr>
    </w:p>
    <w:p w:rsidR="00356593" w:rsidRPr="00C710FF" w:rsidRDefault="00356593" w:rsidP="0035659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356593" w:rsidRPr="00C710FF" w:rsidRDefault="00356593" w:rsidP="0035659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Dennis BRUNOD</w:t>
      </w:r>
    </w:p>
    <w:p w:rsidR="00356593" w:rsidRPr="00C710FF" w:rsidRDefault="00356593" w:rsidP="0035659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Luca DISTORT</w:t>
      </w:r>
    </w:p>
    <w:p w:rsidR="00356593" w:rsidRPr="00C710FF" w:rsidRDefault="00356593" w:rsidP="00356593">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Andrea Fabrizio MANFRIN</w:t>
      </w:r>
    </w:p>
    <w:p w:rsidR="00356593" w:rsidRPr="00C710FF" w:rsidRDefault="00356593" w:rsidP="0035659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Simone PERRON</w:t>
      </w:r>
    </w:p>
    <w:p w:rsidR="00356593" w:rsidRPr="00C710FF" w:rsidRDefault="00356593" w:rsidP="0035659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356593" w:rsidRPr="00C710FF" w:rsidRDefault="00356593" w:rsidP="00356593">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356593" w:rsidRPr="00C710FF" w:rsidRDefault="00356593" w:rsidP="0035659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356593" w:rsidRDefault="00356593" w:rsidP="0035659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660011" w:rsidRPr="00C710FF" w:rsidRDefault="00660011" w:rsidP="00356593">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Erik LAVY</w:t>
      </w:r>
    </w:p>
    <w:p w:rsidR="00356593" w:rsidRDefault="00356593" w:rsidP="00336A15">
      <w:pPr>
        <w:ind w:left="5954"/>
        <w:jc w:val="center"/>
        <w:rPr>
          <w:sz w:val="24"/>
          <w:szCs w:val="24"/>
        </w:rPr>
        <w:sectPr w:rsidR="00356593" w:rsidSect="00356593">
          <w:type w:val="continuous"/>
          <w:pgSz w:w="11906" w:h="16838"/>
          <w:pgMar w:top="1417" w:right="1134" w:bottom="1134" w:left="1134" w:header="708" w:footer="708" w:gutter="0"/>
          <w:cols w:num="2" w:space="708"/>
          <w:docGrid w:linePitch="360"/>
        </w:sectPr>
      </w:pPr>
    </w:p>
    <w:p w:rsidR="00336A15" w:rsidRDefault="00336A15" w:rsidP="00336A15">
      <w:pPr>
        <w:ind w:left="5954"/>
        <w:jc w:val="center"/>
        <w:rPr>
          <w:sz w:val="24"/>
          <w:szCs w:val="24"/>
        </w:rPr>
      </w:pPr>
    </w:p>
    <w:p w:rsidR="00336A15" w:rsidRDefault="00336A15">
      <w:pPr>
        <w:rPr>
          <w:rFonts w:asciiTheme="majorHAnsi" w:hAnsiTheme="majorHAnsi" w:cstheme="majorHAnsi"/>
          <w:b/>
          <w:sz w:val="28"/>
          <w:szCs w:val="24"/>
        </w:rPr>
      </w:pPr>
      <w:r>
        <w:rPr>
          <w:rFonts w:asciiTheme="majorHAnsi" w:hAnsiTheme="majorHAnsi" w:cstheme="majorHAnsi"/>
          <w:b/>
          <w:sz w:val="28"/>
          <w:szCs w:val="24"/>
        </w:rPr>
        <w:br w:type="page"/>
      </w:r>
    </w:p>
    <w:p w:rsidR="003F3EF6" w:rsidRPr="00007654" w:rsidRDefault="003F3EF6" w:rsidP="003F3EF6">
      <w:pPr>
        <w:jc w:val="center"/>
        <w:rPr>
          <w:rFonts w:asciiTheme="majorHAnsi" w:hAnsiTheme="majorHAnsi" w:cstheme="majorHAnsi"/>
          <w:b/>
          <w:sz w:val="28"/>
          <w:szCs w:val="28"/>
        </w:rPr>
      </w:pPr>
      <w:r w:rsidRPr="00007654">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27</w:t>
      </w:r>
    </w:p>
    <w:p w:rsidR="003F3EF6" w:rsidRPr="00007654" w:rsidRDefault="003F3EF6" w:rsidP="003F3EF6">
      <w:pPr>
        <w:jc w:val="center"/>
        <w:rPr>
          <w:rFonts w:ascii="Times New Roman" w:eastAsia="Times New Roman" w:hAnsi="Times New Roman" w:cs="Times New Roman"/>
          <w:b/>
          <w:sz w:val="28"/>
          <w:szCs w:val="28"/>
        </w:rPr>
      </w:pPr>
      <w:r w:rsidRPr="00007654">
        <w:rPr>
          <w:rFonts w:asciiTheme="majorHAnsi" w:hAnsiTheme="majorHAnsi" w:cstheme="majorHAnsi"/>
          <w:b/>
          <w:sz w:val="28"/>
          <w:szCs w:val="28"/>
        </w:rPr>
        <w:t>"</w:t>
      </w:r>
      <w:r w:rsidR="00566A04" w:rsidRPr="00007654">
        <w:rPr>
          <w:rFonts w:asciiTheme="majorHAnsi" w:hAnsiTheme="majorHAnsi" w:cstheme="majorHAnsi"/>
          <w:b/>
          <w:sz w:val="28"/>
          <w:szCs w:val="28"/>
        </w:rPr>
        <w:t>STOP ALLA DIDATTICA A DISTANZA E PROMOZIONE DELLA DIDATTICA IN PRESENZA</w:t>
      </w:r>
      <w:r w:rsidRPr="00007654">
        <w:rPr>
          <w:rFonts w:asciiTheme="majorHAnsi" w:hAnsiTheme="majorHAnsi" w:cstheme="majorHAnsi"/>
          <w:b/>
          <w:sz w:val="28"/>
          <w:szCs w:val="28"/>
        </w:rPr>
        <w:t>"</w:t>
      </w:r>
    </w:p>
    <w:p w:rsidR="003F3EF6" w:rsidRPr="003F3EF6" w:rsidRDefault="003F3EF6" w:rsidP="003F3EF6">
      <w:pPr>
        <w:spacing w:after="120"/>
        <w:jc w:val="both"/>
        <w:rPr>
          <w:rFonts w:asciiTheme="majorHAnsi" w:hAnsiTheme="majorHAnsi" w:cstheme="majorHAnsi"/>
          <w:sz w:val="24"/>
          <w:szCs w:val="24"/>
        </w:rPr>
      </w:pPr>
      <w:r w:rsidRPr="003F3EF6">
        <w:rPr>
          <w:rFonts w:asciiTheme="majorHAnsi" w:hAnsiTheme="majorHAnsi" w:cstheme="majorHAnsi"/>
          <w:b/>
          <w:sz w:val="24"/>
          <w:szCs w:val="24"/>
        </w:rPr>
        <w:t>VISTO</w:t>
      </w:r>
      <w:r w:rsidRPr="003F3EF6">
        <w:rPr>
          <w:rFonts w:asciiTheme="majorHAnsi" w:hAnsiTheme="majorHAnsi" w:cstheme="majorHAnsi"/>
          <w:sz w:val="24"/>
          <w:szCs w:val="24"/>
        </w:rPr>
        <w:t xml:space="preserve"> il Documento di economia e finanza regionale per il triennio 2022-2024;</w:t>
      </w:r>
    </w:p>
    <w:p w:rsidR="003F3EF6" w:rsidRPr="003F3EF6" w:rsidRDefault="003F3EF6" w:rsidP="003F3EF6">
      <w:pPr>
        <w:spacing w:after="120"/>
        <w:jc w:val="both"/>
        <w:rPr>
          <w:rFonts w:asciiTheme="majorHAnsi" w:hAnsiTheme="majorHAnsi" w:cstheme="majorHAnsi"/>
          <w:sz w:val="24"/>
          <w:szCs w:val="24"/>
        </w:rPr>
      </w:pPr>
      <w:r w:rsidRPr="003F3EF6">
        <w:rPr>
          <w:rFonts w:asciiTheme="majorHAnsi" w:hAnsiTheme="majorHAnsi" w:cstheme="majorHAnsi"/>
          <w:b/>
          <w:sz w:val="24"/>
          <w:szCs w:val="24"/>
        </w:rPr>
        <w:t>VISTO</w:t>
      </w:r>
      <w:r w:rsidRPr="003F3EF6">
        <w:rPr>
          <w:rFonts w:asciiTheme="majorHAnsi" w:hAnsiTheme="majorHAnsi" w:cstheme="majorHAnsi"/>
          <w:sz w:val="24"/>
          <w:szCs w:val="24"/>
        </w:rPr>
        <w:t xml:space="preserve"> punto 1.4 Istruzione e università;</w:t>
      </w:r>
    </w:p>
    <w:p w:rsidR="003F3EF6" w:rsidRPr="003F3EF6" w:rsidRDefault="003F3EF6" w:rsidP="003F3EF6">
      <w:pPr>
        <w:spacing w:after="120"/>
        <w:jc w:val="both"/>
        <w:rPr>
          <w:rFonts w:asciiTheme="majorHAnsi" w:hAnsiTheme="majorHAnsi" w:cstheme="majorHAnsi"/>
          <w:sz w:val="24"/>
          <w:szCs w:val="24"/>
        </w:rPr>
      </w:pPr>
      <w:r w:rsidRPr="003F3EF6">
        <w:rPr>
          <w:rFonts w:asciiTheme="majorHAnsi" w:hAnsiTheme="majorHAnsi" w:cstheme="majorHAnsi"/>
          <w:b/>
          <w:sz w:val="24"/>
          <w:szCs w:val="24"/>
        </w:rPr>
        <w:t>RILEVATO</w:t>
      </w:r>
      <w:r w:rsidRPr="003F3EF6">
        <w:rPr>
          <w:rFonts w:asciiTheme="majorHAnsi" w:hAnsiTheme="majorHAnsi" w:cstheme="majorHAnsi"/>
          <w:sz w:val="24"/>
          <w:szCs w:val="24"/>
        </w:rPr>
        <w:t xml:space="preserve"> che all'interno del documento si riporta, con riferimento alla didattica a distanza, l'obiettivo di </w:t>
      </w:r>
      <w:r w:rsidRPr="003F3EF6">
        <w:rPr>
          <w:rFonts w:asciiTheme="majorHAnsi" w:hAnsiTheme="majorHAnsi" w:cstheme="majorHAnsi"/>
          <w:i/>
          <w:sz w:val="24"/>
          <w:szCs w:val="24"/>
        </w:rPr>
        <w:t>"valorizzare il ruolo della scuola, soprattutto in questo periodo di emergenza sanitaria che ha messo in evidenza alcune criticità legate in particolare alle infrastrutture e alla didattica digitale"</w:t>
      </w:r>
      <w:r w:rsidRPr="003F3EF6">
        <w:rPr>
          <w:rFonts w:asciiTheme="majorHAnsi" w:hAnsiTheme="majorHAnsi" w:cstheme="majorHAnsi"/>
          <w:sz w:val="24"/>
          <w:szCs w:val="24"/>
        </w:rPr>
        <w:t>;</w:t>
      </w:r>
    </w:p>
    <w:p w:rsidR="003F3EF6" w:rsidRPr="003F3EF6" w:rsidRDefault="003F3EF6" w:rsidP="003F3EF6">
      <w:pPr>
        <w:spacing w:after="120"/>
        <w:jc w:val="both"/>
        <w:rPr>
          <w:rFonts w:asciiTheme="majorHAnsi" w:hAnsiTheme="majorHAnsi" w:cstheme="majorHAnsi"/>
          <w:sz w:val="24"/>
          <w:szCs w:val="24"/>
        </w:rPr>
      </w:pPr>
      <w:r w:rsidRPr="003F3EF6">
        <w:rPr>
          <w:rFonts w:asciiTheme="majorHAnsi" w:hAnsiTheme="majorHAnsi" w:cstheme="majorHAnsi"/>
          <w:b/>
          <w:sz w:val="24"/>
          <w:szCs w:val="24"/>
        </w:rPr>
        <w:t>VISTA</w:t>
      </w:r>
      <w:r w:rsidRPr="003F3EF6">
        <w:rPr>
          <w:rFonts w:asciiTheme="majorHAnsi" w:hAnsiTheme="majorHAnsi" w:cstheme="majorHAnsi"/>
          <w:sz w:val="24"/>
          <w:szCs w:val="24"/>
        </w:rPr>
        <w:t xml:space="preserve"> l’ordinanza n. 553 del 19 novembre 2021;</w:t>
      </w:r>
    </w:p>
    <w:p w:rsidR="003F3EF6" w:rsidRPr="003F3EF6" w:rsidRDefault="003F3EF6" w:rsidP="003F3EF6">
      <w:pPr>
        <w:spacing w:after="120"/>
        <w:jc w:val="both"/>
        <w:rPr>
          <w:rFonts w:asciiTheme="majorHAnsi" w:hAnsiTheme="majorHAnsi" w:cstheme="majorHAnsi"/>
          <w:sz w:val="24"/>
          <w:szCs w:val="24"/>
        </w:rPr>
      </w:pPr>
      <w:r w:rsidRPr="003F3EF6">
        <w:rPr>
          <w:rFonts w:asciiTheme="majorHAnsi" w:hAnsiTheme="majorHAnsi" w:cstheme="majorHAnsi"/>
          <w:b/>
          <w:sz w:val="24"/>
          <w:szCs w:val="24"/>
        </w:rPr>
        <w:t>VISTO</w:t>
      </w:r>
      <w:r w:rsidRPr="003F3EF6">
        <w:rPr>
          <w:rFonts w:asciiTheme="majorHAnsi" w:hAnsiTheme="majorHAnsi" w:cstheme="majorHAnsi"/>
          <w:sz w:val="24"/>
          <w:szCs w:val="24"/>
        </w:rPr>
        <w:t xml:space="preserve"> l’Aggiornamento delle strategie per il contenimento dei focolai di Covid-19 a scuola allegato alla summenzionata ordinanza;</w:t>
      </w:r>
    </w:p>
    <w:p w:rsidR="003F3EF6" w:rsidRPr="003F3EF6" w:rsidRDefault="003F3EF6" w:rsidP="003F3EF6">
      <w:pPr>
        <w:spacing w:after="120"/>
        <w:jc w:val="both"/>
        <w:rPr>
          <w:rFonts w:asciiTheme="majorHAnsi" w:hAnsiTheme="majorHAnsi" w:cstheme="majorHAnsi"/>
          <w:sz w:val="24"/>
          <w:szCs w:val="24"/>
        </w:rPr>
      </w:pPr>
      <w:r w:rsidRPr="003F3EF6">
        <w:rPr>
          <w:rFonts w:asciiTheme="majorHAnsi" w:hAnsiTheme="majorHAnsi" w:cstheme="majorHAnsi"/>
          <w:b/>
          <w:sz w:val="24"/>
          <w:szCs w:val="24"/>
        </w:rPr>
        <w:t>PRESO ATTO</w:t>
      </w:r>
      <w:r w:rsidRPr="003F3EF6">
        <w:rPr>
          <w:rFonts w:asciiTheme="majorHAnsi" w:hAnsiTheme="majorHAnsi" w:cstheme="majorHAnsi"/>
          <w:sz w:val="24"/>
          <w:szCs w:val="24"/>
        </w:rPr>
        <w:t xml:space="preserve"> che nell’Aggiornamento delle strategie per il contenimento dei focolai di Covid-19 a scuola è prevista l’introduzione di una strategia di “sorveglianza con </w:t>
      </w:r>
      <w:proofErr w:type="spellStart"/>
      <w:r w:rsidRPr="003F3EF6">
        <w:rPr>
          <w:rFonts w:asciiTheme="majorHAnsi" w:hAnsiTheme="majorHAnsi" w:cstheme="majorHAnsi"/>
          <w:sz w:val="24"/>
          <w:szCs w:val="24"/>
        </w:rPr>
        <w:t>testing</w:t>
      </w:r>
      <w:proofErr w:type="spellEnd"/>
      <w:r w:rsidRPr="003F3EF6">
        <w:rPr>
          <w:rFonts w:asciiTheme="majorHAnsi" w:hAnsiTheme="majorHAnsi" w:cstheme="majorHAnsi"/>
          <w:sz w:val="24"/>
          <w:szCs w:val="24"/>
        </w:rPr>
        <w:t>”, che consente un monitoraggio immediato e continuo dei contatti, attraverso l’impiego di tamponi naso-faringei (test antigenici rapidi o molecolari) o tamponi molecolari salivari, alternativa alla messa in quarantena;</w:t>
      </w:r>
    </w:p>
    <w:p w:rsidR="003F3EF6" w:rsidRPr="003F3EF6" w:rsidRDefault="003F3EF6" w:rsidP="003F3EF6">
      <w:pPr>
        <w:spacing w:after="120"/>
        <w:jc w:val="both"/>
        <w:rPr>
          <w:rFonts w:asciiTheme="majorHAnsi" w:hAnsiTheme="majorHAnsi" w:cstheme="majorHAnsi"/>
          <w:sz w:val="24"/>
          <w:szCs w:val="24"/>
        </w:rPr>
      </w:pPr>
      <w:r w:rsidRPr="003F3EF6">
        <w:rPr>
          <w:rFonts w:asciiTheme="majorHAnsi" w:hAnsiTheme="majorHAnsi" w:cstheme="majorHAnsi"/>
          <w:b/>
          <w:sz w:val="24"/>
          <w:szCs w:val="24"/>
        </w:rPr>
        <w:t>RICEVUTA NOTIZIA</w:t>
      </w:r>
      <w:r w:rsidRPr="003F3EF6">
        <w:rPr>
          <w:rFonts w:asciiTheme="majorHAnsi" w:hAnsiTheme="majorHAnsi" w:cstheme="majorHAnsi"/>
          <w:sz w:val="24"/>
          <w:szCs w:val="24"/>
        </w:rPr>
        <w:t xml:space="preserve"> che, nella maggior parte dei casi, le classi sono state immediatamente poste in quarantena alla presenza di un solo caso positivo all’interno della classe e che non è stata attivata la strategia di sorveglianza con </w:t>
      </w:r>
      <w:proofErr w:type="spellStart"/>
      <w:r w:rsidRPr="003F3EF6">
        <w:rPr>
          <w:rFonts w:asciiTheme="majorHAnsi" w:hAnsiTheme="majorHAnsi" w:cstheme="majorHAnsi"/>
          <w:sz w:val="24"/>
          <w:szCs w:val="24"/>
        </w:rPr>
        <w:t>testing</w:t>
      </w:r>
      <w:proofErr w:type="spellEnd"/>
      <w:r w:rsidRPr="003F3EF6">
        <w:rPr>
          <w:rFonts w:asciiTheme="majorHAnsi" w:hAnsiTheme="majorHAnsi" w:cstheme="majorHAnsi"/>
          <w:sz w:val="24"/>
          <w:szCs w:val="24"/>
        </w:rPr>
        <w:t xml:space="preserve"> senza la quarantena in attesa dell’esito;</w:t>
      </w:r>
    </w:p>
    <w:p w:rsidR="003F3EF6" w:rsidRPr="003F3EF6" w:rsidRDefault="003F3EF6" w:rsidP="003F3EF6">
      <w:pPr>
        <w:spacing w:after="120"/>
        <w:jc w:val="both"/>
        <w:rPr>
          <w:rFonts w:asciiTheme="majorHAnsi" w:hAnsiTheme="majorHAnsi" w:cstheme="majorHAnsi"/>
          <w:sz w:val="24"/>
          <w:szCs w:val="24"/>
        </w:rPr>
      </w:pPr>
      <w:r w:rsidRPr="003F3EF6">
        <w:rPr>
          <w:rFonts w:asciiTheme="majorHAnsi" w:hAnsiTheme="majorHAnsi" w:cstheme="majorHAnsi"/>
          <w:b/>
          <w:sz w:val="24"/>
          <w:szCs w:val="24"/>
        </w:rPr>
        <w:t>SOTTOLINEATA</w:t>
      </w:r>
      <w:r w:rsidRPr="003F3EF6">
        <w:rPr>
          <w:rFonts w:asciiTheme="majorHAnsi" w:hAnsiTheme="majorHAnsi" w:cstheme="majorHAnsi"/>
          <w:sz w:val="24"/>
          <w:szCs w:val="24"/>
        </w:rPr>
        <w:t xml:space="preserve"> l’importanza di garantire la continuità dell’attività scolastica in presenza, sia per il valore educativo che essa ricopre nei confronti degli alunni, sia per le eventuali problematiche che i genitori devono affrontare nel caso in cui i propri figli debbano rimanere a casa per seguire la didattica a distanza;</w:t>
      </w:r>
    </w:p>
    <w:p w:rsidR="003F3EF6" w:rsidRPr="0014040B" w:rsidRDefault="003F3EF6" w:rsidP="003F3EF6">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3F3EF6" w:rsidRPr="0014040B" w:rsidRDefault="003F3EF6" w:rsidP="003F3EF6">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3F3EF6" w:rsidRPr="003F3EF6" w:rsidRDefault="003F3EF6" w:rsidP="003F3EF6">
      <w:pPr>
        <w:widowControl w:val="0"/>
        <w:tabs>
          <w:tab w:val="left" w:pos="5103"/>
          <w:tab w:val="left" w:pos="5812"/>
        </w:tabs>
        <w:spacing w:after="120"/>
        <w:jc w:val="both"/>
        <w:rPr>
          <w:rFonts w:asciiTheme="majorHAnsi" w:hAnsiTheme="majorHAnsi" w:cstheme="majorHAnsi"/>
          <w:sz w:val="24"/>
          <w:szCs w:val="24"/>
        </w:rPr>
      </w:pPr>
      <w:r w:rsidRPr="003F3EF6">
        <w:rPr>
          <w:rFonts w:asciiTheme="majorHAnsi" w:hAnsiTheme="majorHAnsi" w:cstheme="majorHAnsi"/>
          <w:sz w:val="24"/>
          <w:szCs w:val="24"/>
        </w:rPr>
        <w:t xml:space="preserve">il Presidente della Regione e l’Assessore competente a predisporre, di concerto con i Dirigenti e il Dipartimento di igiene e prevenzione, l'utilizzo della strategia di sorveglianza con </w:t>
      </w:r>
      <w:proofErr w:type="spellStart"/>
      <w:r w:rsidRPr="003F3EF6">
        <w:rPr>
          <w:rFonts w:asciiTheme="majorHAnsi" w:hAnsiTheme="majorHAnsi" w:cstheme="majorHAnsi"/>
          <w:sz w:val="24"/>
          <w:szCs w:val="24"/>
        </w:rPr>
        <w:t>testing</w:t>
      </w:r>
      <w:proofErr w:type="spellEnd"/>
      <w:r w:rsidRPr="003F3EF6">
        <w:rPr>
          <w:rFonts w:asciiTheme="majorHAnsi" w:hAnsiTheme="majorHAnsi" w:cstheme="majorHAnsi"/>
          <w:sz w:val="24"/>
          <w:szCs w:val="24"/>
        </w:rPr>
        <w:t xml:space="preserve"> senza la quarantena in attesa dell’esito per garantire il più possibile lo svolgimento delle attività didattiche in presenza. </w:t>
      </w:r>
    </w:p>
    <w:p w:rsidR="003F3EF6" w:rsidRDefault="003F3EF6">
      <w:pPr>
        <w:rPr>
          <w:rFonts w:asciiTheme="majorHAnsi" w:hAnsiTheme="majorHAnsi" w:cstheme="majorHAnsi"/>
          <w:b/>
          <w:bCs/>
          <w:sz w:val="24"/>
          <w:szCs w:val="24"/>
        </w:rPr>
      </w:pPr>
    </w:p>
    <w:p w:rsidR="003F3EF6" w:rsidRPr="00C710FF" w:rsidRDefault="003F3EF6" w:rsidP="003F3EF6">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3F3EF6" w:rsidRPr="00C710FF" w:rsidRDefault="003F3EF6" w:rsidP="003F3EF6">
      <w:pPr>
        <w:widowControl w:val="0"/>
        <w:autoSpaceDE w:val="0"/>
        <w:autoSpaceDN w:val="0"/>
        <w:adjustRightInd w:val="0"/>
        <w:spacing w:line="360" w:lineRule="auto"/>
        <w:ind w:left="5670" w:right="-1"/>
        <w:jc w:val="center"/>
        <w:rPr>
          <w:rFonts w:asciiTheme="majorHAnsi" w:hAnsiTheme="majorHAnsi" w:cstheme="majorHAnsi"/>
          <w:szCs w:val="24"/>
        </w:rPr>
      </w:pPr>
      <w:r w:rsidRPr="00C710FF">
        <w:rPr>
          <w:rFonts w:asciiTheme="majorHAnsi" w:hAnsiTheme="majorHAnsi" w:cstheme="majorHAnsi"/>
          <w:szCs w:val="24"/>
        </w:rPr>
        <w:t>Andrea Fabrizio MANFRIN</w:t>
      </w:r>
    </w:p>
    <w:p w:rsidR="003F3EF6" w:rsidRDefault="003F3EF6" w:rsidP="003F3EF6">
      <w:pPr>
        <w:widowControl w:val="0"/>
        <w:autoSpaceDE w:val="0"/>
        <w:autoSpaceDN w:val="0"/>
        <w:adjustRightInd w:val="0"/>
        <w:spacing w:line="360" w:lineRule="auto"/>
        <w:ind w:right="-1"/>
        <w:rPr>
          <w:rFonts w:asciiTheme="majorHAnsi" w:hAnsiTheme="majorHAnsi" w:cstheme="majorHAnsi"/>
          <w:szCs w:val="24"/>
        </w:rPr>
        <w:sectPr w:rsidR="003F3EF6" w:rsidSect="002238D6">
          <w:type w:val="continuous"/>
          <w:pgSz w:w="11906" w:h="16838"/>
          <w:pgMar w:top="1417" w:right="1134" w:bottom="1134" w:left="1134" w:header="708" w:footer="708" w:gutter="0"/>
          <w:cols w:space="708"/>
          <w:docGrid w:linePitch="360"/>
        </w:sectPr>
      </w:pPr>
    </w:p>
    <w:p w:rsidR="003F3EF6" w:rsidRPr="00C710FF" w:rsidRDefault="003F3EF6" w:rsidP="003F3EF6">
      <w:pPr>
        <w:widowControl w:val="0"/>
        <w:autoSpaceDE w:val="0"/>
        <w:autoSpaceDN w:val="0"/>
        <w:adjustRightInd w:val="0"/>
        <w:spacing w:line="360" w:lineRule="auto"/>
        <w:ind w:right="-1"/>
        <w:rPr>
          <w:rFonts w:asciiTheme="majorHAnsi" w:hAnsiTheme="majorHAnsi" w:cstheme="majorHAnsi"/>
          <w:szCs w:val="24"/>
        </w:rPr>
      </w:pPr>
    </w:p>
    <w:p w:rsidR="003F3EF6" w:rsidRPr="00C710FF" w:rsidRDefault="003F3EF6" w:rsidP="003F3EF6">
      <w:pPr>
        <w:widowControl w:val="0"/>
        <w:autoSpaceDE w:val="0"/>
        <w:autoSpaceDN w:val="0"/>
        <w:adjustRightInd w:val="0"/>
        <w:spacing w:line="360" w:lineRule="auto"/>
        <w:ind w:right="-1"/>
        <w:rPr>
          <w:rFonts w:asciiTheme="majorHAnsi" w:hAnsiTheme="majorHAnsi" w:cstheme="majorHAnsi"/>
          <w:szCs w:val="24"/>
        </w:rPr>
        <w:sectPr w:rsidR="003F3EF6" w:rsidRPr="00C710FF" w:rsidSect="003F3EF6">
          <w:type w:val="continuous"/>
          <w:pgSz w:w="11906" w:h="16838"/>
          <w:pgMar w:top="1417" w:right="1134" w:bottom="1134" w:left="1134" w:header="708" w:footer="708" w:gutter="0"/>
          <w:cols w:num="2" w:space="708"/>
          <w:docGrid w:linePitch="360"/>
        </w:sectPr>
      </w:pPr>
    </w:p>
    <w:p w:rsidR="003F3EF6" w:rsidRPr="00C710FF" w:rsidRDefault="003F3EF6" w:rsidP="003F3EF6">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3F3EF6" w:rsidRPr="00F674AA" w:rsidRDefault="003F3EF6" w:rsidP="003F3EF6">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3F3EF6" w:rsidRPr="00F674AA" w:rsidRDefault="003F3EF6" w:rsidP="003F3EF6">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3F3EF6" w:rsidRPr="00F674AA" w:rsidRDefault="003F3EF6" w:rsidP="003F3EF6">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3F3EF6" w:rsidRPr="00C710FF" w:rsidRDefault="003F3EF6" w:rsidP="003F3EF6">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Simone PERRON</w:t>
      </w:r>
    </w:p>
    <w:p w:rsidR="003F3EF6" w:rsidRPr="00C710FF" w:rsidRDefault="003F3EF6" w:rsidP="003F3EF6">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3F3EF6" w:rsidRPr="00C710FF" w:rsidRDefault="003F3EF6" w:rsidP="003F3EF6">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lastRenderedPageBreak/>
        <w:t>Raffaella FOUDRAZ</w:t>
      </w:r>
    </w:p>
    <w:p w:rsidR="003F3EF6" w:rsidRPr="00C710FF" w:rsidRDefault="003F3EF6" w:rsidP="003F3EF6">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3F3EF6" w:rsidRDefault="003F3EF6" w:rsidP="003F3EF6">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660011" w:rsidRPr="00C710FF" w:rsidRDefault="00660011" w:rsidP="003F3EF6">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Erik LAVY</w:t>
      </w:r>
    </w:p>
    <w:p w:rsidR="003F3EF6" w:rsidRDefault="003F3EF6">
      <w:pPr>
        <w:rPr>
          <w:rFonts w:asciiTheme="majorHAnsi" w:hAnsiTheme="majorHAnsi" w:cstheme="majorHAnsi"/>
          <w:b/>
          <w:bCs/>
          <w:sz w:val="24"/>
          <w:szCs w:val="24"/>
        </w:rPr>
        <w:sectPr w:rsidR="003F3EF6" w:rsidSect="003F3EF6">
          <w:type w:val="continuous"/>
          <w:pgSz w:w="11906" w:h="16838"/>
          <w:pgMar w:top="1417" w:right="1134" w:bottom="1134" w:left="1134" w:header="708" w:footer="708" w:gutter="0"/>
          <w:cols w:num="2" w:space="708"/>
          <w:docGrid w:linePitch="360"/>
        </w:sectPr>
      </w:pPr>
    </w:p>
    <w:p w:rsidR="003F3EF6" w:rsidRDefault="003F3EF6">
      <w:pPr>
        <w:rPr>
          <w:rFonts w:asciiTheme="majorHAnsi" w:hAnsiTheme="majorHAnsi" w:cstheme="majorHAnsi"/>
          <w:b/>
          <w:bCs/>
          <w:sz w:val="24"/>
          <w:szCs w:val="24"/>
        </w:rPr>
      </w:pPr>
      <w:r>
        <w:rPr>
          <w:rFonts w:asciiTheme="majorHAnsi" w:hAnsiTheme="majorHAnsi" w:cstheme="majorHAnsi"/>
          <w:b/>
          <w:bCs/>
          <w:sz w:val="24"/>
          <w:szCs w:val="24"/>
        </w:rPr>
        <w:br w:type="page"/>
      </w:r>
    </w:p>
    <w:p w:rsidR="002B2EFD" w:rsidRPr="00007654" w:rsidRDefault="002B2EFD" w:rsidP="002B2EFD">
      <w:pPr>
        <w:jc w:val="center"/>
        <w:rPr>
          <w:rFonts w:asciiTheme="majorHAnsi" w:hAnsiTheme="majorHAnsi" w:cstheme="majorHAnsi"/>
          <w:b/>
          <w:sz w:val="28"/>
          <w:szCs w:val="28"/>
        </w:rPr>
      </w:pPr>
      <w:r w:rsidRPr="00007654">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28</w:t>
      </w:r>
    </w:p>
    <w:p w:rsidR="002B2EFD" w:rsidRPr="00007654" w:rsidRDefault="002B2EFD" w:rsidP="002B2EFD">
      <w:pPr>
        <w:jc w:val="center"/>
        <w:rPr>
          <w:rFonts w:ascii="Times New Roman" w:eastAsia="Times New Roman" w:hAnsi="Times New Roman" w:cs="Times New Roman"/>
          <w:b/>
          <w:sz w:val="28"/>
          <w:szCs w:val="28"/>
        </w:rPr>
      </w:pPr>
      <w:r w:rsidRPr="00007654">
        <w:rPr>
          <w:rFonts w:asciiTheme="majorHAnsi" w:hAnsiTheme="majorHAnsi" w:cstheme="majorHAnsi"/>
          <w:b/>
          <w:sz w:val="28"/>
          <w:szCs w:val="28"/>
        </w:rPr>
        <w:t>"</w:t>
      </w:r>
      <w:r w:rsidR="00671D01" w:rsidRPr="00007654">
        <w:rPr>
          <w:rFonts w:asciiTheme="majorHAnsi" w:hAnsiTheme="majorHAnsi" w:cstheme="majorHAnsi"/>
          <w:b/>
          <w:sz w:val="28"/>
          <w:szCs w:val="28"/>
        </w:rPr>
        <w:t>TUTELA SCUOLE MONTAGNA</w:t>
      </w:r>
      <w:r w:rsidRPr="00007654">
        <w:rPr>
          <w:rFonts w:asciiTheme="majorHAnsi" w:hAnsiTheme="majorHAnsi" w:cstheme="majorHAnsi"/>
          <w:b/>
          <w:sz w:val="28"/>
          <w:szCs w:val="28"/>
        </w:rPr>
        <w:t>"</w:t>
      </w:r>
    </w:p>
    <w:p w:rsidR="002B2EFD" w:rsidRPr="002B2EFD" w:rsidRDefault="002B2EFD" w:rsidP="002B2EFD">
      <w:pPr>
        <w:spacing w:after="120"/>
        <w:jc w:val="both"/>
        <w:rPr>
          <w:rFonts w:asciiTheme="majorHAnsi" w:hAnsiTheme="majorHAnsi" w:cstheme="majorHAnsi"/>
          <w:sz w:val="24"/>
          <w:szCs w:val="24"/>
        </w:rPr>
      </w:pPr>
      <w:r w:rsidRPr="002B2EFD">
        <w:rPr>
          <w:rFonts w:asciiTheme="majorHAnsi" w:hAnsiTheme="majorHAnsi" w:cstheme="majorHAnsi"/>
          <w:b/>
          <w:sz w:val="24"/>
          <w:szCs w:val="24"/>
        </w:rPr>
        <w:t>RICORDATO</w:t>
      </w:r>
      <w:r w:rsidRPr="002B2EFD">
        <w:rPr>
          <w:rFonts w:asciiTheme="majorHAnsi" w:hAnsiTheme="majorHAnsi" w:cstheme="majorHAnsi"/>
          <w:sz w:val="24"/>
          <w:szCs w:val="24"/>
        </w:rPr>
        <w:t xml:space="preserve"> il ruolo essenziale che svolgono le piccole scuole dal punto di vista sia sociale che del mantenimento dei comuni di montagna o comunque dei piccoli comuni, in quanto esse sono centro indispensabile per l'esistenza stessa di una comunità;</w:t>
      </w:r>
    </w:p>
    <w:p w:rsidR="002B2EFD" w:rsidRPr="002B2EFD" w:rsidRDefault="002B2EFD" w:rsidP="002B2EFD">
      <w:pPr>
        <w:spacing w:after="120"/>
        <w:jc w:val="both"/>
        <w:rPr>
          <w:rFonts w:asciiTheme="majorHAnsi" w:hAnsiTheme="majorHAnsi" w:cstheme="majorHAnsi"/>
          <w:sz w:val="24"/>
          <w:szCs w:val="24"/>
        </w:rPr>
      </w:pPr>
      <w:r w:rsidRPr="002B2EFD">
        <w:rPr>
          <w:rFonts w:asciiTheme="majorHAnsi" w:hAnsiTheme="majorHAnsi" w:cstheme="majorHAnsi"/>
          <w:b/>
          <w:sz w:val="24"/>
          <w:szCs w:val="24"/>
        </w:rPr>
        <w:t>RICORDATE</w:t>
      </w:r>
      <w:r w:rsidRPr="002B2EFD">
        <w:rPr>
          <w:rFonts w:asciiTheme="majorHAnsi" w:hAnsiTheme="majorHAnsi" w:cstheme="majorHAnsi"/>
          <w:sz w:val="24"/>
          <w:szCs w:val="24"/>
        </w:rPr>
        <w:t xml:space="preserve"> le battaglie che nella storia valdostana sono state intraprese per mantenere aperte a tutti i costi le scuole nei piccoli comuni e, viceversa, i tentativi di chiuderle da parte di poteri autoritari e eterodiretti;</w:t>
      </w:r>
    </w:p>
    <w:p w:rsidR="002B2EFD" w:rsidRPr="002B2EFD" w:rsidRDefault="002B2EFD" w:rsidP="002B2EFD">
      <w:pPr>
        <w:spacing w:after="120"/>
        <w:jc w:val="both"/>
        <w:rPr>
          <w:rFonts w:asciiTheme="majorHAnsi" w:hAnsiTheme="majorHAnsi" w:cstheme="majorHAnsi"/>
          <w:sz w:val="24"/>
          <w:szCs w:val="24"/>
        </w:rPr>
      </w:pPr>
      <w:r w:rsidRPr="002B2EFD">
        <w:rPr>
          <w:rFonts w:asciiTheme="majorHAnsi" w:hAnsiTheme="majorHAnsi" w:cstheme="majorHAnsi"/>
          <w:b/>
          <w:sz w:val="24"/>
          <w:szCs w:val="24"/>
        </w:rPr>
        <w:t>PRESO ATTO</w:t>
      </w:r>
      <w:r w:rsidRPr="002B2EFD">
        <w:rPr>
          <w:rFonts w:asciiTheme="majorHAnsi" w:hAnsiTheme="majorHAnsi" w:cstheme="majorHAnsi"/>
          <w:sz w:val="24"/>
          <w:szCs w:val="24"/>
        </w:rPr>
        <w:t xml:space="preserve"> dell'approvazione da parte della Giunta Regionale della realizzazione di uno studio demografico per studiare l'evoluzione della popolazione della Valle d'Aosta nei prossimi 10 anni;</w:t>
      </w:r>
    </w:p>
    <w:p w:rsidR="002B2EFD" w:rsidRDefault="002B2EFD" w:rsidP="002B2EFD">
      <w:pPr>
        <w:spacing w:after="120"/>
        <w:jc w:val="both"/>
        <w:rPr>
          <w:rFonts w:asciiTheme="majorHAnsi" w:hAnsiTheme="majorHAnsi" w:cstheme="majorHAnsi"/>
          <w:sz w:val="24"/>
          <w:szCs w:val="24"/>
        </w:rPr>
      </w:pPr>
      <w:r w:rsidRPr="002B2EFD">
        <w:rPr>
          <w:rFonts w:asciiTheme="majorHAnsi" w:hAnsiTheme="majorHAnsi" w:cstheme="majorHAnsi"/>
          <w:b/>
          <w:sz w:val="24"/>
          <w:szCs w:val="24"/>
        </w:rPr>
        <w:t>PRESO ATTO</w:t>
      </w:r>
      <w:r w:rsidRPr="002B2EFD">
        <w:rPr>
          <w:rFonts w:asciiTheme="majorHAnsi" w:hAnsiTheme="majorHAnsi" w:cstheme="majorHAnsi"/>
          <w:sz w:val="24"/>
          <w:szCs w:val="24"/>
        </w:rPr>
        <w:t xml:space="preserve"> della necessità di dare un nuovo valore ai piccoli comuni e ai comuni di montagna per invertire lo spopolamento delle "terre alte", fenomeno che si può assolutamente invertire e che comunque non va incoraggiato o amplificato con scelte politiche scriteriate e disfattiste;</w:t>
      </w:r>
    </w:p>
    <w:p w:rsidR="00671D01" w:rsidRPr="002B2EFD" w:rsidRDefault="00671D01" w:rsidP="002B2EFD">
      <w:pPr>
        <w:spacing w:after="120"/>
        <w:jc w:val="both"/>
        <w:rPr>
          <w:rFonts w:asciiTheme="majorHAnsi" w:hAnsiTheme="majorHAnsi" w:cstheme="majorHAnsi"/>
          <w:sz w:val="24"/>
          <w:szCs w:val="24"/>
        </w:rPr>
      </w:pPr>
      <w:r w:rsidRPr="00671D01">
        <w:rPr>
          <w:rFonts w:asciiTheme="majorHAnsi" w:hAnsiTheme="majorHAnsi" w:cstheme="majorHAnsi"/>
          <w:b/>
          <w:sz w:val="24"/>
          <w:szCs w:val="24"/>
        </w:rPr>
        <w:t>EVIDENZIATI</w:t>
      </w:r>
      <w:r>
        <w:rPr>
          <w:rFonts w:asciiTheme="majorHAnsi" w:hAnsiTheme="majorHAnsi" w:cstheme="majorHAnsi"/>
          <w:sz w:val="24"/>
          <w:szCs w:val="24"/>
        </w:rPr>
        <w:t xml:space="preserve"> gli obiettivi riportati sul DEFR 2022-2024 in merito alle piccole scuole di montagna: </w:t>
      </w:r>
      <w:r w:rsidRPr="00671D01">
        <w:rPr>
          <w:rFonts w:asciiTheme="majorHAnsi" w:hAnsiTheme="majorHAnsi" w:cstheme="majorHAnsi"/>
          <w:i/>
          <w:sz w:val="24"/>
          <w:szCs w:val="24"/>
        </w:rPr>
        <w:t>"Presidiare le piccole scuole di montagna. Considerato il calo demografico della popolazione scolastica si presterà ancor maggior attenzione alla salvaguardia delle piccole scuole di montagna, attraverso iniziative di sperimentazione e di monitoraggio effettuate di concerto con gli enti locali e le organizzazioni sindacali"</w:t>
      </w:r>
      <w:r>
        <w:rPr>
          <w:rFonts w:asciiTheme="majorHAnsi" w:hAnsiTheme="majorHAnsi" w:cstheme="majorHAnsi"/>
          <w:sz w:val="24"/>
          <w:szCs w:val="24"/>
        </w:rPr>
        <w:t>;</w:t>
      </w:r>
    </w:p>
    <w:p w:rsidR="002B2EFD" w:rsidRPr="002B2EFD" w:rsidRDefault="002B2EFD" w:rsidP="002B2EFD">
      <w:pPr>
        <w:spacing w:after="120"/>
        <w:jc w:val="both"/>
        <w:rPr>
          <w:rFonts w:asciiTheme="majorHAnsi" w:hAnsiTheme="majorHAnsi" w:cstheme="majorHAnsi"/>
          <w:sz w:val="24"/>
          <w:szCs w:val="24"/>
        </w:rPr>
      </w:pPr>
      <w:r w:rsidRPr="002B2EFD">
        <w:rPr>
          <w:rFonts w:asciiTheme="majorHAnsi" w:hAnsiTheme="majorHAnsi" w:cstheme="majorHAnsi"/>
          <w:b/>
          <w:sz w:val="24"/>
          <w:szCs w:val="24"/>
        </w:rPr>
        <w:t>CONSTATATA</w:t>
      </w:r>
      <w:r w:rsidRPr="002B2EFD">
        <w:rPr>
          <w:rFonts w:asciiTheme="majorHAnsi" w:hAnsiTheme="majorHAnsi" w:cstheme="majorHAnsi"/>
          <w:sz w:val="24"/>
          <w:szCs w:val="24"/>
        </w:rPr>
        <w:t xml:space="preserve"> la scelta obbligata che gli studenti a cui si toglie la possibilità di frequentare una piccola scuola per andare in un plesso scolastico più lontano e più grande devono fare;</w:t>
      </w:r>
    </w:p>
    <w:p w:rsidR="002B2EFD" w:rsidRPr="002B2EFD" w:rsidRDefault="002B2EFD" w:rsidP="002B2EFD">
      <w:pPr>
        <w:spacing w:after="120"/>
        <w:jc w:val="both"/>
        <w:rPr>
          <w:rFonts w:asciiTheme="majorHAnsi" w:hAnsiTheme="majorHAnsi" w:cstheme="majorHAnsi"/>
          <w:sz w:val="24"/>
          <w:szCs w:val="24"/>
        </w:rPr>
      </w:pPr>
      <w:r w:rsidRPr="002B2EFD">
        <w:rPr>
          <w:rFonts w:asciiTheme="majorHAnsi" w:hAnsiTheme="majorHAnsi" w:cstheme="majorHAnsi"/>
          <w:b/>
          <w:sz w:val="24"/>
          <w:szCs w:val="24"/>
        </w:rPr>
        <w:t>APPURATO</w:t>
      </w:r>
      <w:r w:rsidRPr="002B2EFD">
        <w:rPr>
          <w:rFonts w:asciiTheme="majorHAnsi" w:hAnsiTheme="majorHAnsi" w:cstheme="majorHAnsi"/>
          <w:sz w:val="24"/>
          <w:szCs w:val="24"/>
        </w:rPr>
        <w:t xml:space="preserve"> che sarebbe importante che chi abita nel fondovalle o comunque in contesti più popolati e più urbani conosca i valori e i vantaggi di frequentare la scuola in montagna o in un piccolo comune;</w:t>
      </w:r>
    </w:p>
    <w:p w:rsidR="002B2EFD" w:rsidRPr="007F23D3" w:rsidRDefault="002B2EFD" w:rsidP="002B2EFD">
      <w:pPr>
        <w:spacing w:after="120"/>
        <w:jc w:val="both"/>
        <w:rPr>
          <w:rFonts w:asciiTheme="majorHAnsi" w:hAnsiTheme="majorHAnsi" w:cstheme="majorHAnsi"/>
          <w:sz w:val="24"/>
          <w:szCs w:val="24"/>
        </w:rPr>
      </w:pPr>
      <w:r w:rsidRPr="002B2EFD">
        <w:rPr>
          <w:rFonts w:asciiTheme="majorHAnsi" w:hAnsiTheme="majorHAnsi" w:cstheme="majorHAnsi"/>
          <w:b/>
          <w:sz w:val="24"/>
          <w:szCs w:val="24"/>
        </w:rPr>
        <w:t>CONSTATATA</w:t>
      </w:r>
      <w:r w:rsidRPr="007F23D3">
        <w:rPr>
          <w:rFonts w:asciiTheme="majorHAnsi" w:hAnsiTheme="majorHAnsi" w:cstheme="majorHAnsi"/>
          <w:sz w:val="24"/>
          <w:szCs w:val="24"/>
        </w:rPr>
        <w:t xml:space="preserve"> la necessità di avere scuole in cui non esistano classi pollaio, in cui sia possibile maggiormente il distanziamento, il contatto con la natura, il rapporto fra alunni di diverse età;</w:t>
      </w:r>
    </w:p>
    <w:p w:rsidR="007F23D3" w:rsidRPr="0014040B" w:rsidRDefault="007F23D3" w:rsidP="007F23D3">
      <w:pPr>
        <w:spacing w:after="120"/>
        <w:jc w:val="center"/>
        <w:rPr>
          <w:rFonts w:asciiTheme="majorHAnsi" w:hAnsiTheme="majorHAnsi" w:cstheme="majorHAnsi"/>
          <w:b/>
          <w:i/>
          <w:sz w:val="28"/>
          <w:szCs w:val="24"/>
        </w:rPr>
      </w:pPr>
      <w:r w:rsidRPr="0014040B">
        <w:rPr>
          <w:rFonts w:asciiTheme="majorHAnsi" w:hAnsiTheme="majorHAnsi" w:cstheme="majorHAnsi"/>
          <w:b/>
          <w:i/>
          <w:sz w:val="28"/>
          <w:szCs w:val="24"/>
        </w:rPr>
        <w:t>il Consiglio regionale</w:t>
      </w:r>
    </w:p>
    <w:p w:rsidR="007F23D3" w:rsidRPr="0014040B" w:rsidRDefault="007F23D3" w:rsidP="007F23D3">
      <w:pPr>
        <w:widowControl w:val="0"/>
        <w:autoSpaceDE w:val="0"/>
        <w:autoSpaceDN w:val="0"/>
        <w:adjustRightInd w:val="0"/>
        <w:spacing w:after="120"/>
        <w:jc w:val="center"/>
        <w:rPr>
          <w:rFonts w:asciiTheme="majorHAnsi" w:hAnsiTheme="majorHAnsi" w:cstheme="majorHAnsi"/>
          <w:b/>
          <w:sz w:val="24"/>
          <w:szCs w:val="24"/>
        </w:rPr>
      </w:pPr>
      <w:r w:rsidRPr="0014040B">
        <w:rPr>
          <w:rFonts w:asciiTheme="majorHAnsi" w:hAnsiTheme="majorHAnsi" w:cstheme="majorHAnsi"/>
          <w:b/>
          <w:sz w:val="24"/>
          <w:szCs w:val="24"/>
        </w:rPr>
        <w:t>IMPEGNA</w:t>
      </w:r>
    </w:p>
    <w:p w:rsidR="002B2EFD" w:rsidRPr="007F23D3" w:rsidRDefault="002B2EFD" w:rsidP="007F23D3">
      <w:pPr>
        <w:widowControl w:val="0"/>
        <w:tabs>
          <w:tab w:val="left" w:pos="5103"/>
          <w:tab w:val="left" w:pos="5812"/>
        </w:tabs>
        <w:spacing w:after="120"/>
        <w:jc w:val="both"/>
        <w:rPr>
          <w:rFonts w:asciiTheme="majorHAnsi" w:hAnsiTheme="majorHAnsi" w:cstheme="majorHAnsi"/>
          <w:sz w:val="24"/>
          <w:szCs w:val="24"/>
        </w:rPr>
      </w:pPr>
      <w:r w:rsidRPr="007F23D3">
        <w:rPr>
          <w:rFonts w:asciiTheme="majorHAnsi" w:hAnsiTheme="majorHAnsi" w:cstheme="majorHAnsi"/>
          <w:sz w:val="24"/>
          <w:szCs w:val="24"/>
        </w:rPr>
        <w:t xml:space="preserve">il Presidente della Regione e l'Assessore all'Istruzione </w:t>
      </w:r>
    </w:p>
    <w:p w:rsidR="002B2EFD" w:rsidRPr="007F23D3" w:rsidRDefault="002B2EFD" w:rsidP="007F23D3">
      <w:pPr>
        <w:pStyle w:val="Paragrafoelenco"/>
        <w:widowControl w:val="0"/>
        <w:numPr>
          <w:ilvl w:val="0"/>
          <w:numId w:val="14"/>
        </w:numPr>
        <w:tabs>
          <w:tab w:val="left" w:pos="5103"/>
          <w:tab w:val="left" w:pos="5812"/>
        </w:tabs>
        <w:spacing w:after="120"/>
        <w:jc w:val="both"/>
        <w:rPr>
          <w:rFonts w:asciiTheme="majorHAnsi" w:hAnsiTheme="majorHAnsi" w:cstheme="majorHAnsi"/>
          <w:i/>
          <w:sz w:val="24"/>
          <w:szCs w:val="24"/>
        </w:rPr>
      </w:pPr>
      <w:r w:rsidRPr="007F23D3">
        <w:rPr>
          <w:rFonts w:asciiTheme="majorHAnsi" w:hAnsiTheme="majorHAnsi" w:cstheme="majorHAnsi"/>
          <w:i/>
          <w:sz w:val="24"/>
          <w:szCs w:val="24"/>
        </w:rPr>
        <w:t>ogniqualvolta si presenti un caso di carenza del numero di studenti nelle scuole materne e elementari;</w:t>
      </w:r>
    </w:p>
    <w:p w:rsidR="002B2EFD" w:rsidRPr="007F23D3" w:rsidRDefault="002B2EFD" w:rsidP="007F23D3">
      <w:pPr>
        <w:pStyle w:val="Paragrafoelenco"/>
        <w:widowControl w:val="0"/>
        <w:numPr>
          <w:ilvl w:val="0"/>
          <w:numId w:val="14"/>
        </w:numPr>
        <w:tabs>
          <w:tab w:val="left" w:pos="5103"/>
          <w:tab w:val="left" w:pos="5812"/>
        </w:tabs>
        <w:spacing w:after="120"/>
        <w:jc w:val="both"/>
        <w:rPr>
          <w:rFonts w:asciiTheme="majorHAnsi" w:hAnsiTheme="majorHAnsi" w:cstheme="majorHAnsi"/>
          <w:i/>
          <w:sz w:val="24"/>
          <w:szCs w:val="24"/>
        </w:rPr>
      </w:pPr>
      <w:r w:rsidRPr="007F23D3">
        <w:rPr>
          <w:rFonts w:asciiTheme="majorHAnsi" w:hAnsiTheme="majorHAnsi" w:cstheme="majorHAnsi"/>
          <w:i/>
          <w:sz w:val="24"/>
          <w:szCs w:val="24"/>
        </w:rPr>
        <w:t>in modo strutturale su tutto il territorio;</w:t>
      </w:r>
    </w:p>
    <w:p w:rsidR="002B2EFD" w:rsidRDefault="002B2EFD" w:rsidP="007F23D3">
      <w:pPr>
        <w:widowControl w:val="0"/>
        <w:tabs>
          <w:tab w:val="left" w:pos="5103"/>
          <w:tab w:val="left" w:pos="5812"/>
        </w:tabs>
        <w:spacing w:after="120"/>
        <w:jc w:val="both"/>
        <w:rPr>
          <w:rFonts w:asciiTheme="majorHAnsi" w:hAnsiTheme="majorHAnsi" w:cstheme="majorHAnsi"/>
          <w:sz w:val="24"/>
          <w:szCs w:val="24"/>
        </w:rPr>
      </w:pPr>
      <w:r w:rsidRPr="007F23D3">
        <w:rPr>
          <w:rFonts w:asciiTheme="majorHAnsi" w:hAnsiTheme="majorHAnsi" w:cstheme="majorHAnsi"/>
          <w:sz w:val="24"/>
          <w:szCs w:val="24"/>
        </w:rPr>
        <w:t>a privilegiare la scelta di valorizzare le piccole scuole di montagna e in generale le scuole situate nei piccoli comuni, come sede di lezione principale degli studenti delle diverse istituzioni scolastiche per quanto riguarda le materne e le elementari, seguendo eventualmente un principio di rotazione temporale e temporaneo delle varie sezioni nel caso esse siano troppe rispetto alla scuola in cui devono essere ospitate.</w:t>
      </w:r>
    </w:p>
    <w:p w:rsidR="007F23D3" w:rsidRPr="00C710FF" w:rsidRDefault="007F23D3" w:rsidP="007F23D3">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7F23D3" w:rsidRPr="00C710FF" w:rsidRDefault="007F23D3" w:rsidP="007F23D3">
      <w:pPr>
        <w:widowControl w:val="0"/>
        <w:autoSpaceDE w:val="0"/>
        <w:autoSpaceDN w:val="0"/>
        <w:adjustRightInd w:val="0"/>
        <w:spacing w:line="360" w:lineRule="auto"/>
        <w:ind w:left="5670" w:right="-1"/>
        <w:jc w:val="center"/>
        <w:rPr>
          <w:rFonts w:asciiTheme="majorHAnsi" w:hAnsiTheme="majorHAnsi" w:cstheme="majorHAnsi"/>
          <w:szCs w:val="24"/>
        </w:rPr>
      </w:pPr>
      <w:r>
        <w:rPr>
          <w:rFonts w:asciiTheme="majorHAnsi" w:hAnsiTheme="majorHAnsi" w:cstheme="majorHAnsi"/>
          <w:szCs w:val="24"/>
        </w:rPr>
        <w:t>Erik LAVY</w:t>
      </w:r>
    </w:p>
    <w:p w:rsidR="007F23D3" w:rsidRDefault="007F23D3" w:rsidP="007F23D3">
      <w:pPr>
        <w:widowControl w:val="0"/>
        <w:autoSpaceDE w:val="0"/>
        <w:autoSpaceDN w:val="0"/>
        <w:adjustRightInd w:val="0"/>
        <w:spacing w:line="360" w:lineRule="auto"/>
        <w:ind w:right="-1"/>
        <w:rPr>
          <w:rFonts w:asciiTheme="majorHAnsi" w:hAnsiTheme="majorHAnsi" w:cstheme="majorHAnsi"/>
          <w:szCs w:val="24"/>
        </w:rPr>
        <w:sectPr w:rsidR="007F23D3" w:rsidSect="002238D6">
          <w:type w:val="continuous"/>
          <w:pgSz w:w="11906" w:h="16838"/>
          <w:pgMar w:top="1417" w:right="1134" w:bottom="1134" w:left="1134" w:header="708" w:footer="708" w:gutter="0"/>
          <w:cols w:space="708"/>
          <w:docGrid w:linePitch="360"/>
        </w:sectPr>
      </w:pPr>
    </w:p>
    <w:p w:rsidR="007F23D3" w:rsidRPr="00C710FF" w:rsidRDefault="007F23D3" w:rsidP="007F23D3">
      <w:pPr>
        <w:widowControl w:val="0"/>
        <w:autoSpaceDE w:val="0"/>
        <w:autoSpaceDN w:val="0"/>
        <w:adjustRightInd w:val="0"/>
        <w:spacing w:line="360" w:lineRule="auto"/>
        <w:ind w:right="-1"/>
        <w:rPr>
          <w:rFonts w:asciiTheme="majorHAnsi" w:hAnsiTheme="majorHAnsi" w:cstheme="majorHAnsi"/>
          <w:szCs w:val="24"/>
        </w:rPr>
      </w:pPr>
    </w:p>
    <w:p w:rsidR="007F23D3" w:rsidRPr="00C710FF" w:rsidRDefault="007F23D3" w:rsidP="007F23D3">
      <w:pPr>
        <w:widowControl w:val="0"/>
        <w:autoSpaceDE w:val="0"/>
        <w:autoSpaceDN w:val="0"/>
        <w:adjustRightInd w:val="0"/>
        <w:spacing w:line="360" w:lineRule="auto"/>
        <w:ind w:right="-1"/>
        <w:rPr>
          <w:rFonts w:asciiTheme="majorHAnsi" w:hAnsiTheme="majorHAnsi" w:cstheme="majorHAnsi"/>
          <w:szCs w:val="24"/>
        </w:rPr>
        <w:sectPr w:rsidR="007F23D3" w:rsidRPr="00C710FF" w:rsidSect="003F3EF6">
          <w:type w:val="continuous"/>
          <w:pgSz w:w="11906" w:h="16838"/>
          <w:pgMar w:top="1417" w:right="1134" w:bottom="1134" w:left="1134" w:header="708" w:footer="708" w:gutter="0"/>
          <w:cols w:num="2" w:space="708"/>
          <w:docGrid w:linePitch="360"/>
        </w:sectPr>
      </w:pPr>
    </w:p>
    <w:p w:rsidR="007F23D3" w:rsidRDefault="007F23D3" w:rsidP="007F23D3">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Andrea Fabrizio MANFRIN</w:t>
      </w:r>
    </w:p>
    <w:p w:rsidR="007F23D3" w:rsidRPr="00C710FF" w:rsidRDefault="007F23D3" w:rsidP="007F23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7F23D3" w:rsidRPr="00C710FF" w:rsidRDefault="007F23D3" w:rsidP="007F23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Dennis BRUNOD</w:t>
      </w:r>
    </w:p>
    <w:p w:rsidR="007F23D3" w:rsidRPr="00C710FF" w:rsidRDefault="007F23D3" w:rsidP="007F23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Luca DISTORT</w:t>
      </w:r>
    </w:p>
    <w:p w:rsidR="007F23D3" w:rsidRPr="00C710FF" w:rsidRDefault="007F23D3" w:rsidP="007F23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Christian GANIS</w:t>
      </w:r>
    </w:p>
    <w:p w:rsidR="007F23D3" w:rsidRPr="00C710FF" w:rsidRDefault="007F23D3" w:rsidP="007F23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Simone PERRON</w:t>
      </w:r>
    </w:p>
    <w:p w:rsidR="007F23D3" w:rsidRPr="00C710FF" w:rsidRDefault="007F23D3" w:rsidP="007F23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7F23D3" w:rsidRPr="00C710FF" w:rsidRDefault="007F23D3" w:rsidP="007F23D3">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7F23D3" w:rsidRPr="00C710FF" w:rsidRDefault="007F23D3" w:rsidP="007F23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7F23D3" w:rsidRPr="00C710FF" w:rsidRDefault="007F23D3" w:rsidP="007F23D3">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7F23D3" w:rsidRDefault="007F23D3" w:rsidP="007F23D3">
      <w:pPr>
        <w:widowControl w:val="0"/>
        <w:tabs>
          <w:tab w:val="left" w:pos="5103"/>
          <w:tab w:val="left" w:pos="5812"/>
        </w:tabs>
        <w:spacing w:after="120"/>
        <w:jc w:val="both"/>
        <w:rPr>
          <w:rFonts w:asciiTheme="majorHAnsi" w:hAnsiTheme="majorHAnsi" w:cstheme="majorHAnsi"/>
          <w:sz w:val="24"/>
          <w:szCs w:val="24"/>
        </w:rPr>
        <w:sectPr w:rsidR="007F23D3" w:rsidSect="007F23D3">
          <w:type w:val="continuous"/>
          <w:pgSz w:w="11906" w:h="16838"/>
          <w:pgMar w:top="1417" w:right="1134" w:bottom="1134" w:left="1134" w:header="708" w:footer="708" w:gutter="0"/>
          <w:cols w:num="2" w:space="708"/>
          <w:docGrid w:linePitch="360"/>
        </w:sectPr>
      </w:pPr>
    </w:p>
    <w:p w:rsidR="007F23D3" w:rsidRPr="007F23D3" w:rsidRDefault="007F23D3" w:rsidP="007F23D3">
      <w:pPr>
        <w:widowControl w:val="0"/>
        <w:tabs>
          <w:tab w:val="left" w:pos="5103"/>
          <w:tab w:val="left" w:pos="5812"/>
        </w:tabs>
        <w:spacing w:after="120"/>
        <w:jc w:val="both"/>
        <w:rPr>
          <w:rFonts w:asciiTheme="majorHAnsi" w:hAnsiTheme="majorHAnsi" w:cstheme="majorHAnsi"/>
          <w:sz w:val="24"/>
          <w:szCs w:val="24"/>
        </w:rPr>
      </w:pPr>
    </w:p>
    <w:p w:rsidR="002B2EFD" w:rsidRDefault="002B2EFD">
      <w:pPr>
        <w:rPr>
          <w:rFonts w:asciiTheme="majorHAnsi" w:hAnsiTheme="majorHAnsi" w:cstheme="majorHAnsi"/>
          <w:b/>
          <w:sz w:val="28"/>
          <w:szCs w:val="24"/>
        </w:rPr>
      </w:pPr>
      <w:r>
        <w:rPr>
          <w:rFonts w:asciiTheme="majorHAnsi" w:hAnsiTheme="majorHAnsi" w:cstheme="majorHAnsi"/>
          <w:b/>
          <w:sz w:val="28"/>
          <w:szCs w:val="24"/>
        </w:rPr>
        <w:br w:type="page"/>
      </w:r>
    </w:p>
    <w:p w:rsidR="00FF1610" w:rsidRPr="00007654" w:rsidRDefault="00FF1610" w:rsidP="00FF1610">
      <w:pPr>
        <w:jc w:val="center"/>
        <w:rPr>
          <w:rFonts w:asciiTheme="majorHAnsi" w:hAnsiTheme="majorHAnsi" w:cstheme="majorHAnsi"/>
          <w:b/>
          <w:sz w:val="28"/>
          <w:szCs w:val="28"/>
        </w:rPr>
      </w:pPr>
      <w:r w:rsidRPr="00007654">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29</w:t>
      </w:r>
    </w:p>
    <w:p w:rsidR="00FF1610" w:rsidRPr="00007654" w:rsidRDefault="00FF1610" w:rsidP="00FF1610">
      <w:pPr>
        <w:jc w:val="center"/>
        <w:rPr>
          <w:rFonts w:ascii="Times New Roman" w:eastAsia="Times New Roman" w:hAnsi="Times New Roman" w:cs="Times New Roman"/>
          <w:b/>
          <w:sz w:val="28"/>
          <w:szCs w:val="28"/>
        </w:rPr>
      </w:pPr>
      <w:r w:rsidRPr="00007654">
        <w:rPr>
          <w:rFonts w:asciiTheme="majorHAnsi" w:hAnsiTheme="majorHAnsi" w:cstheme="majorHAnsi"/>
          <w:b/>
          <w:sz w:val="28"/>
          <w:szCs w:val="28"/>
        </w:rPr>
        <w:t>"</w:t>
      </w:r>
      <w:r w:rsidR="003B3331" w:rsidRPr="00007654">
        <w:rPr>
          <w:rFonts w:asciiTheme="majorHAnsi" w:hAnsiTheme="majorHAnsi" w:cstheme="majorHAnsi"/>
          <w:b/>
          <w:sz w:val="28"/>
          <w:szCs w:val="28"/>
        </w:rPr>
        <w:t>PROMOZIONE DELLA SOCIALITA' E DELLA MOTRICITA' NEGLI ANZIANI TOTALMENTE O PARZIALMENTE NON AUTOSUFFICIENTI</w:t>
      </w:r>
      <w:r w:rsidRPr="00007654">
        <w:rPr>
          <w:rFonts w:asciiTheme="majorHAnsi" w:hAnsiTheme="majorHAnsi" w:cstheme="majorHAnsi"/>
          <w:b/>
          <w:sz w:val="28"/>
          <w:szCs w:val="28"/>
        </w:rPr>
        <w:t>"</w:t>
      </w:r>
    </w:p>
    <w:p w:rsidR="00FF1610" w:rsidRPr="00FF1610" w:rsidRDefault="00FF1610" w:rsidP="00FF1610">
      <w:pPr>
        <w:spacing w:after="120"/>
        <w:jc w:val="both"/>
        <w:rPr>
          <w:rFonts w:asciiTheme="majorHAnsi" w:hAnsiTheme="majorHAnsi" w:cstheme="majorHAnsi"/>
          <w:sz w:val="24"/>
          <w:szCs w:val="24"/>
        </w:rPr>
      </w:pPr>
      <w:r w:rsidRPr="00FF1610">
        <w:rPr>
          <w:rFonts w:asciiTheme="majorHAnsi" w:hAnsiTheme="majorHAnsi" w:cstheme="majorHAnsi"/>
          <w:b/>
          <w:sz w:val="24"/>
          <w:szCs w:val="24"/>
        </w:rPr>
        <w:t>VISTO</w:t>
      </w:r>
      <w:r w:rsidRPr="00FF1610">
        <w:rPr>
          <w:rFonts w:asciiTheme="majorHAnsi" w:hAnsiTheme="majorHAnsi" w:cstheme="majorHAnsi"/>
          <w:sz w:val="24"/>
          <w:szCs w:val="24"/>
        </w:rPr>
        <w:t xml:space="preserve"> il Documento di economia e finanza regionale per il triennio 2022-2024;</w:t>
      </w:r>
    </w:p>
    <w:p w:rsidR="00FF1610" w:rsidRPr="00FF1610" w:rsidRDefault="00FF1610" w:rsidP="00FF1610">
      <w:pPr>
        <w:spacing w:after="120"/>
        <w:jc w:val="both"/>
        <w:rPr>
          <w:rFonts w:asciiTheme="majorHAnsi" w:hAnsiTheme="majorHAnsi" w:cstheme="majorHAnsi"/>
          <w:sz w:val="24"/>
          <w:szCs w:val="24"/>
        </w:rPr>
      </w:pPr>
      <w:r w:rsidRPr="00FF1610">
        <w:rPr>
          <w:rFonts w:asciiTheme="majorHAnsi" w:hAnsiTheme="majorHAnsi" w:cstheme="majorHAnsi"/>
          <w:b/>
          <w:sz w:val="24"/>
          <w:szCs w:val="24"/>
        </w:rPr>
        <w:t>VISTO</w:t>
      </w:r>
      <w:r w:rsidRPr="00FF1610">
        <w:rPr>
          <w:rFonts w:asciiTheme="majorHAnsi" w:hAnsiTheme="majorHAnsi" w:cstheme="majorHAnsi"/>
          <w:sz w:val="24"/>
          <w:szCs w:val="24"/>
        </w:rPr>
        <w:t xml:space="preserve"> punto 1.3 Politiche sociali;</w:t>
      </w:r>
    </w:p>
    <w:p w:rsidR="00FF1610" w:rsidRPr="00FF1610" w:rsidRDefault="00FF1610" w:rsidP="00FF1610">
      <w:pPr>
        <w:spacing w:after="120"/>
        <w:jc w:val="both"/>
        <w:rPr>
          <w:rFonts w:asciiTheme="majorHAnsi" w:hAnsiTheme="majorHAnsi" w:cstheme="majorHAnsi"/>
          <w:sz w:val="24"/>
          <w:szCs w:val="24"/>
        </w:rPr>
      </w:pPr>
      <w:r w:rsidRPr="00FF1610">
        <w:rPr>
          <w:rFonts w:asciiTheme="majorHAnsi" w:hAnsiTheme="majorHAnsi" w:cstheme="majorHAnsi"/>
          <w:b/>
          <w:sz w:val="24"/>
          <w:szCs w:val="24"/>
        </w:rPr>
        <w:t>RILEVATO</w:t>
      </w:r>
      <w:r w:rsidRPr="00FF1610">
        <w:rPr>
          <w:rFonts w:asciiTheme="majorHAnsi" w:hAnsiTheme="majorHAnsi" w:cstheme="majorHAnsi"/>
          <w:sz w:val="24"/>
          <w:szCs w:val="24"/>
        </w:rPr>
        <w:t xml:space="preserve"> che all'interno del documento si evidenzia, con riferimento alla popolazione anziana, che per "per l’amministrazione rappresenta una priorità strategica la riorganizzazione dei servizi (residenziali, semi residenziali e domiciliari) in un’ottica di “regia unica”, che assicuri equità di accesso ai servizi ed un livello qualitativo degli stessi omogeneo su tutto il territorio". </w:t>
      </w:r>
    </w:p>
    <w:p w:rsidR="00FF1610" w:rsidRPr="00FF1610" w:rsidRDefault="00FF1610" w:rsidP="00FF1610">
      <w:pPr>
        <w:spacing w:after="120"/>
        <w:jc w:val="both"/>
        <w:rPr>
          <w:rFonts w:asciiTheme="majorHAnsi" w:hAnsiTheme="majorHAnsi" w:cstheme="majorHAnsi"/>
          <w:sz w:val="24"/>
          <w:szCs w:val="24"/>
        </w:rPr>
      </w:pPr>
      <w:r w:rsidRPr="00FF1610">
        <w:rPr>
          <w:rFonts w:asciiTheme="majorHAnsi" w:hAnsiTheme="majorHAnsi" w:cstheme="majorHAnsi"/>
          <w:b/>
          <w:sz w:val="24"/>
          <w:szCs w:val="24"/>
        </w:rPr>
        <w:t>RICORDATO</w:t>
      </w:r>
      <w:r w:rsidRPr="00FF1610">
        <w:rPr>
          <w:rFonts w:asciiTheme="majorHAnsi" w:hAnsiTheme="majorHAnsi" w:cstheme="majorHAnsi"/>
          <w:sz w:val="24"/>
          <w:szCs w:val="24"/>
        </w:rPr>
        <w:t>:</w:t>
      </w:r>
    </w:p>
    <w:p w:rsidR="00FF1610" w:rsidRDefault="00FF1610" w:rsidP="00FF1610">
      <w:pPr>
        <w:pStyle w:val="Paragrafoelenco"/>
        <w:numPr>
          <w:ilvl w:val="0"/>
          <w:numId w:val="11"/>
        </w:numPr>
        <w:spacing w:after="120"/>
        <w:jc w:val="both"/>
        <w:rPr>
          <w:rFonts w:asciiTheme="majorHAnsi" w:hAnsiTheme="majorHAnsi" w:cstheme="majorHAnsi"/>
          <w:sz w:val="24"/>
          <w:szCs w:val="24"/>
        </w:rPr>
      </w:pPr>
      <w:r>
        <w:rPr>
          <w:rFonts w:asciiTheme="majorHAnsi" w:hAnsiTheme="majorHAnsi" w:cstheme="majorHAnsi"/>
          <w:sz w:val="24"/>
          <w:szCs w:val="24"/>
        </w:rPr>
        <w:t>c</w:t>
      </w:r>
      <w:r w:rsidRPr="00FF1610">
        <w:rPr>
          <w:rFonts w:asciiTheme="majorHAnsi" w:hAnsiTheme="majorHAnsi" w:cstheme="majorHAnsi"/>
          <w:sz w:val="24"/>
          <w:szCs w:val="24"/>
        </w:rPr>
        <w:t>he con l’avanzare dell’età o di particolari patologie e disturbi, molte persone anziane riscontrano difficoltà nel proseguire la propria vita secondo abitudini e consuetudini ormai consolidate e che spesso diventa difficile vivere in completa autonomia e indipendenza;</w:t>
      </w:r>
    </w:p>
    <w:p w:rsidR="00FF1610" w:rsidRDefault="00FF1610" w:rsidP="00FF1610">
      <w:pPr>
        <w:pStyle w:val="Paragrafoelenco"/>
        <w:numPr>
          <w:ilvl w:val="0"/>
          <w:numId w:val="11"/>
        </w:numPr>
        <w:spacing w:after="120"/>
        <w:jc w:val="both"/>
        <w:rPr>
          <w:rFonts w:asciiTheme="majorHAnsi" w:hAnsiTheme="majorHAnsi" w:cstheme="majorHAnsi"/>
          <w:sz w:val="24"/>
          <w:szCs w:val="24"/>
        </w:rPr>
      </w:pPr>
      <w:r>
        <w:rPr>
          <w:rFonts w:asciiTheme="majorHAnsi" w:hAnsiTheme="majorHAnsi" w:cstheme="majorHAnsi"/>
          <w:sz w:val="24"/>
          <w:szCs w:val="24"/>
        </w:rPr>
        <w:t>c</w:t>
      </w:r>
      <w:r w:rsidRPr="00FF1610">
        <w:rPr>
          <w:rFonts w:asciiTheme="majorHAnsi" w:hAnsiTheme="majorHAnsi" w:cstheme="majorHAnsi"/>
          <w:sz w:val="24"/>
          <w:szCs w:val="24"/>
        </w:rPr>
        <w:t>he questo può diventare frustrante, oltre che per gli anziani stessi, anche per i loro familiari, costretti a ricorrere all’ausilio di professionisti a domicilio oppure a destreggiarsi in prima persona per offrire assistenza continua ai propri cari;</w:t>
      </w:r>
    </w:p>
    <w:p w:rsidR="00FF1610" w:rsidRDefault="00FF1610" w:rsidP="00FF1610">
      <w:pPr>
        <w:pStyle w:val="Paragrafoelenco"/>
        <w:numPr>
          <w:ilvl w:val="0"/>
          <w:numId w:val="11"/>
        </w:numPr>
        <w:spacing w:after="120"/>
        <w:jc w:val="both"/>
        <w:rPr>
          <w:rFonts w:asciiTheme="majorHAnsi" w:hAnsiTheme="majorHAnsi" w:cstheme="majorHAnsi"/>
          <w:sz w:val="24"/>
          <w:szCs w:val="24"/>
        </w:rPr>
      </w:pPr>
      <w:r>
        <w:rPr>
          <w:rFonts w:asciiTheme="majorHAnsi" w:hAnsiTheme="majorHAnsi" w:cstheme="majorHAnsi"/>
          <w:sz w:val="24"/>
          <w:szCs w:val="24"/>
        </w:rPr>
        <w:t>c</w:t>
      </w:r>
      <w:r w:rsidRPr="00FF1610">
        <w:rPr>
          <w:rFonts w:asciiTheme="majorHAnsi" w:hAnsiTheme="majorHAnsi" w:cstheme="majorHAnsi"/>
          <w:sz w:val="24"/>
          <w:szCs w:val="24"/>
        </w:rPr>
        <w:t>he non tutti gli anziani si trovano nella condizione di completa non autosufficienza, e che molti finiscono per ricorrere all'ausilio di strutture che non garantiscono attività motorie, di animazione e di socializzazione e finiscono per perdere mobilità e capacità cognitiva;</w:t>
      </w:r>
    </w:p>
    <w:p w:rsidR="00FF1610" w:rsidRPr="00FF1610" w:rsidRDefault="00FF1610" w:rsidP="00FF1610">
      <w:pPr>
        <w:pStyle w:val="Paragrafoelenco"/>
        <w:numPr>
          <w:ilvl w:val="0"/>
          <w:numId w:val="11"/>
        </w:numPr>
        <w:spacing w:after="120"/>
        <w:jc w:val="both"/>
        <w:rPr>
          <w:rFonts w:asciiTheme="majorHAnsi" w:hAnsiTheme="majorHAnsi" w:cstheme="majorHAnsi"/>
          <w:sz w:val="24"/>
          <w:szCs w:val="24"/>
        </w:rPr>
      </w:pPr>
      <w:r>
        <w:rPr>
          <w:rFonts w:asciiTheme="majorHAnsi" w:hAnsiTheme="majorHAnsi" w:cstheme="majorHAnsi"/>
          <w:sz w:val="24"/>
          <w:szCs w:val="24"/>
        </w:rPr>
        <w:t>c</w:t>
      </w:r>
      <w:r w:rsidRPr="00FF1610">
        <w:rPr>
          <w:rFonts w:asciiTheme="majorHAnsi" w:hAnsiTheme="majorHAnsi" w:cstheme="majorHAnsi"/>
          <w:sz w:val="24"/>
          <w:szCs w:val="24"/>
        </w:rPr>
        <w:t xml:space="preserve">he risulta importante, quando possibile, fornire una adeguata formazione a familiari e/o ai </w:t>
      </w:r>
      <w:proofErr w:type="spellStart"/>
      <w:r w:rsidRPr="00FF1610">
        <w:rPr>
          <w:rFonts w:asciiTheme="majorHAnsi" w:hAnsiTheme="majorHAnsi" w:cstheme="majorHAnsi"/>
          <w:i/>
          <w:sz w:val="24"/>
          <w:szCs w:val="24"/>
        </w:rPr>
        <w:t>caregiver</w:t>
      </w:r>
      <w:proofErr w:type="spellEnd"/>
      <w:r w:rsidRPr="00FF1610">
        <w:rPr>
          <w:rFonts w:asciiTheme="majorHAnsi" w:hAnsiTheme="majorHAnsi" w:cstheme="majorHAnsi"/>
          <w:sz w:val="24"/>
          <w:szCs w:val="24"/>
        </w:rPr>
        <w:t xml:space="preserve"> familiari sulle corrette modalità di assistenza alle persone anziane.</w:t>
      </w:r>
    </w:p>
    <w:p w:rsidR="00FF1610" w:rsidRPr="00FF1610" w:rsidRDefault="00FF1610" w:rsidP="00FF1610">
      <w:pPr>
        <w:spacing w:after="120"/>
        <w:jc w:val="both"/>
        <w:rPr>
          <w:rFonts w:asciiTheme="majorHAnsi" w:hAnsiTheme="majorHAnsi" w:cstheme="majorHAnsi"/>
          <w:sz w:val="24"/>
          <w:szCs w:val="24"/>
        </w:rPr>
      </w:pPr>
      <w:r w:rsidRPr="00FF1610">
        <w:rPr>
          <w:rFonts w:asciiTheme="majorHAnsi" w:hAnsiTheme="majorHAnsi" w:cstheme="majorHAnsi"/>
          <w:b/>
          <w:sz w:val="24"/>
          <w:szCs w:val="24"/>
        </w:rPr>
        <w:t>CONSIDERATO</w:t>
      </w:r>
      <w:r w:rsidRPr="00FF1610">
        <w:rPr>
          <w:rFonts w:asciiTheme="majorHAnsi" w:hAnsiTheme="majorHAnsi" w:cstheme="majorHAnsi"/>
          <w:sz w:val="24"/>
          <w:szCs w:val="24"/>
        </w:rPr>
        <w:t xml:space="preserve"> che risulta necessario non solo contrastare le problematiche legate alla perdita di autosufficienza della persona anziana ma anche, al contempo, ostacolare l’insorgere di disturbi psicologici – non per ultimo la depressione – che rischiano di rendere la terza età davvero faticosa e pesante;</w:t>
      </w:r>
    </w:p>
    <w:p w:rsidR="00FF1610" w:rsidRPr="00FF1610" w:rsidRDefault="00FF1610" w:rsidP="00FF1610">
      <w:pPr>
        <w:spacing w:after="120"/>
        <w:jc w:val="both"/>
        <w:rPr>
          <w:rFonts w:asciiTheme="majorHAnsi" w:hAnsiTheme="majorHAnsi" w:cstheme="majorHAnsi"/>
          <w:b/>
          <w:sz w:val="24"/>
          <w:szCs w:val="24"/>
        </w:rPr>
      </w:pPr>
      <w:r w:rsidRPr="00FF1610">
        <w:rPr>
          <w:rFonts w:asciiTheme="majorHAnsi" w:hAnsiTheme="majorHAnsi" w:cstheme="majorHAnsi"/>
          <w:b/>
          <w:sz w:val="24"/>
          <w:szCs w:val="24"/>
        </w:rPr>
        <w:t>EVIDENZIATO:</w:t>
      </w:r>
    </w:p>
    <w:p w:rsidR="00FF1610" w:rsidRPr="00FF1610" w:rsidRDefault="00FF1610" w:rsidP="00FF1610">
      <w:pPr>
        <w:pStyle w:val="Paragrafoelenco"/>
        <w:numPr>
          <w:ilvl w:val="0"/>
          <w:numId w:val="11"/>
        </w:numPr>
        <w:spacing w:after="120"/>
        <w:jc w:val="both"/>
        <w:rPr>
          <w:rFonts w:asciiTheme="majorHAnsi" w:hAnsiTheme="majorHAnsi" w:cstheme="majorHAnsi"/>
          <w:sz w:val="24"/>
          <w:szCs w:val="24"/>
        </w:rPr>
      </w:pPr>
      <w:r w:rsidRPr="00FF1610">
        <w:rPr>
          <w:rFonts w:asciiTheme="majorHAnsi" w:hAnsiTheme="majorHAnsi" w:cstheme="majorHAnsi"/>
          <w:sz w:val="24"/>
          <w:szCs w:val="24"/>
        </w:rPr>
        <w:t>che valida soluzione a questo problema, nel caso di utenti parzialmente autosufficienti, può arrivare da strutture quali i centri diurni integrati o semiresidenziali che possano accogliere gli anziani durante la giornata, consentendo quella sconfitta della solitudine che permette di rallentare il declino della persona e far sì che questa riesca a sviluppare un grado di autonomia tale che permetta loro di continuare a vivere nella propria casa;</w:t>
      </w:r>
    </w:p>
    <w:p w:rsidR="00FF1610" w:rsidRPr="00FF1610" w:rsidRDefault="00FF1610" w:rsidP="00FF1610">
      <w:pPr>
        <w:pStyle w:val="Paragrafoelenco"/>
        <w:numPr>
          <w:ilvl w:val="0"/>
          <w:numId w:val="11"/>
        </w:numPr>
        <w:spacing w:after="120"/>
        <w:jc w:val="both"/>
        <w:rPr>
          <w:rFonts w:asciiTheme="majorHAnsi" w:hAnsiTheme="majorHAnsi" w:cstheme="majorHAnsi"/>
          <w:sz w:val="24"/>
          <w:szCs w:val="24"/>
        </w:rPr>
      </w:pPr>
      <w:r w:rsidRPr="00FF1610">
        <w:rPr>
          <w:rFonts w:asciiTheme="majorHAnsi" w:hAnsiTheme="majorHAnsi" w:cstheme="majorHAnsi"/>
          <w:sz w:val="24"/>
          <w:szCs w:val="24"/>
        </w:rPr>
        <w:t>che anche nel caso di utenti non autosufficienti va garantito, nelle strutture residenziali, la medesima attenzione verso la motricità, la socializzazione e la capacità cognitiva.</w:t>
      </w:r>
    </w:p>
    <w:p w:rsidR="00FF1610" w:rsidRPr="00FF1610" w:rsidRDefault="00FF1610" w:rsidP="00FF1610">
      <w:pPr>
        <w:spacing w:after="120"/>
        <w:jc w:val="center"/>
        <w:rPr>
          <w:rFonts w:asciiTheme="majorHAnsi" w:hAnsiTheme="majorHAnsi" w:cstheme="majorHAnsi"/>
          <w:b/>
          <w:i/>
          <w:sz w:val="28"/>
          <w:szCs w:val="24"/>
        </w:rPr>
      </w:pPr>
      <w:r w:rsidRPr="00FF1610">
        <w:rPr>
          <w:rFonts w:asciiTheme="majorHAnsi" w:hAnsiTheme="majorHAnsi" w:cstheme="majorHAnsi"/>
          <w:b/>
          <w:i/>
          <w:sz w:val="28"/>
          <w:szCs w:val="24"/>
        </w:rPr>
        <w:t>il Consiglio regionale</w:t>
      </w:r>
    </w:p>
    <w:p w:rsidR="00FF1610" w:rsidRPr="00FF1610" w:rsidRDefault="00FF1610" w:rsidP="00FF1610">
      <w:pPr>
        <w:widowControl w:val="0"/>
        <w:autoSpaceDE w:val="0"/>
        <w:autoSpaceDN w:val="0"/>
        <w:adjustRightInd w:val="0"/>
        <w:spacing w:after="120"/>
        <w:jc w:val="center"/>
        <w:rPr>
          <w:rFonts w:asciiTheme="majorHAnsi" w:hAnsiTheme="majorHAnsi" w:cstheme="majorHAnsi"/>
          <w:b/>
          <w:sz w:val="24"/>
          <w:szCs w:val="24"/>
        </w:rPr>
      </w:pPr>
      <w:r w:rsidRPr="00FF1610">
        <w:rPr>
          <w:rFonts w:asciiTheme="majorHAnsi" w:hAnsiTheme="majorHAnsi" w:cstheme="majorHAnsi"/>
          <w:b/>
          <w:sz w:val="24"/>
          <w:szCs w:val="24"/>
        </w:rPr>
        <w:t>IMPEGNA</w:t>
      </w:r>
    </w:p>
    <w:p w:rsidR="00FF1610" w:rsidRPr="00FF1610" w:rsidRDefault="00FF1610" w:rsidP="00FF1610">
      <w:pPr>
        <w:widowControl w:val="0"/>
        <w:tabs>
          <w:tab w:val="left" w:pos="5103"/>
          <w:tab w:val="left" w:pos="5812"/>
        </w:tabs>
        <w:spacing w:after="120"/>
        <w:jc w:val="both"/>
        <w:rPr>
          <w:rFonts w:asciiTheme="majorHAnsi" w:hAnsiTheme="majorHAnsi" w:cstheme="majorHAnsi"/>
          <w:sz w:val="24"/>
          <w:szCs w:val="24"/>
        </w:rPr>
      </w:pPr>
      <w:r w:rsidRPr="00FF1610">
        <w:rPr>
          <w:rFonts w:asciiTheme="majorHAnsi" w:hAnsiTheme="majorHAnsi" w:cstheme="majorHAnsi"/>
          <w:sz w:val="24"/>
          <w:szCs w:val="24"/>
        </w:rPr>
        <w:t>la Giunta regionale</w:t>
      </w:r>
      <w:r w:rsidR="00AC2981">
        <w:rPr>
          <w:rFonts w:asciiTheme="majorHAnsi" w:hAnsiTheme="majorHAnsi" w:cstheme="majorHAnsi"/>
          <w:sz w:val="24"/>
          <w:szCs w:val="24"/>
        </w:rPr>
        <w:t>:</w:t>
      </w:r>
    </w:p>
    <w:p w:rsidR="00FF1610" w:rsidRDefault="00FF1610" w:rsidP="00A46D53">
      <w:pPr>
        <w:pStyle w:val="Paragrafoelenco"/>
        <w:widowControl w:val="0"/>
        <w:numPr>
          <w:ilvl w:val="0"/>
          <w:numId w:val="12"/>
        </w:numPr>
        <w:tabs>
          <w:tab w:val="left" w:pos="5103"/>
          <w:tab w:val="left" w:pos="5812"/>
        </w:tabs>
        <w:spacing w:after="120"/>
        <w:jc w:val="both"/>
        <w:rPr>
          <w:rFonts w:asciiTheme="majorHAnsi" w:hAnsiTheme="majorHAnsi" w:cstheme="majorHAnsi"/>
          <w:sz w:val="24"/>
          <w:szCs w:val="24"/>
        </w:rPr>
      </w:pPr>
      <w:r w:rsidRPr="00FF1610">
        <w:rPr>
          <w:rFonts w:asciiTheme="majorHAnsi" w:hAnsiTheme="majorHAnsi" w:cstheme="majorHAnsi"/>
          <w:sz w:val="24"/>
          <w:szCs w:val="24"/>
        </w:rPr>
        <w:t>a garantire un adeguato numero di posti nelle strutture semi residenziali per anziani parzialmente non autosufficienti;</w:t>
      </w:r>
    </w:p>
    <w:p w:rsidR="00FF1610" w:rsidRDefault="00FF1610" w:rsidP="00A46D53">
      <w:pPr>
        <w:pStyle w:val="Paragrafoelenco"/>
        <w:widowControl w:val="0"/>
        <w:numPr>
          <w:ilvl w:val="0"/>
          <w:numId w:val="12"/>
        </w:numPr>
        <w:tabs>
          <w:tab w:val="left" w:pos="5103"/>
          <w:tab w:val="left" w:pos="5812"/>
        </w:tabs>
        <w:spacing w:after="120"/>
        <w:jc w:val="both"/>
        <w:rPr>
          <w:rFonts w:asciiTheme="majorHAnsi" w:hAnsiTheme="majorHAnsi" w:cstheme="majorHAnsi"/>
          <w:sz w:val="24"/>
          <w:szCs w:val="24"/>
        </w:rPr>
      </w:pPr>
      <w:r w:rsidRPr="00FF1610">
        <w:rPr>
          <w:rFonts w:asciiTheme="majorHAnsi" w:hAnsiTheme="majorHAnsi" w:cstheme="majorHAnsi"/>
          <w:sz w:val="24"/>
          <w:szCs w:val="24"/>
        </w:rPr>
        <w:t xml:space="preserve">a garantire a tutti gli utenti, autosufficienti e non, una valida risposta all’isolamento in cui ci si </w:t>
      </w:r>
      <w:r w:rsidRPr="00FF1610">
        <w:rPr>
          <w:rFonts w:asciiTheme="majorHAnsi" w:hAnsiTheme="majorHAnsi" w:cstheme="majorHAnsi"/>
          <w:sz w:val="24"/>
          <w:szCs w:val="24"/>
        </w:rPr>
        <w:lastRenderedPageBreak/>
        <w:t>potrebbe ritrovare in caso di malattia, squilibrio psicologico o perdita dell’indipendenza, favorendo gli scambi, le interazioni e le attività ricreative, in modo che l’ospite della struttura possa continuare ad allenare la mente e il corpo per mezzo di attività motorie, di animazione e di socializzazione;</w:t>
      </w:r>
    </w:p>
    <w:p w:rsidR="00FF1610" w:rsidRPr="00FF1610" w:rsidRDefault="00FF1610" w:rsidP="00A46D53">
      <w:pPr>
        <w:pStyle w:val="Paragrafoelenco"/>
        <w:widowControl w:val="0"/>
        <w:numPr>
          <w:ilvl w:val="0"/>
          <w:numId w:val="12"/>
        </w:numPr>
        <w:tabs>
          <w:tab w:val="left" w:pos="5103"/>
          <w:tab w:val="left" w:pos="5812"/>
        </w:tabs>
        <w:spacing w:after="120"/>
        <w:jc w:val="both"/>
        <w:rPr>
          <w:rFonts w:asciiTheme="majorHAnsi" w:hAnsiTheme="majorHAnsi" w:cstheme="majorHAnsi"/>
          <w:sz w:val="24"/>
          <w:szCs w:val="24"/>
        </w:rPr>
      </w:pPr>
      <w:r w:rsidRPr="00FF1610">
        <w:rPr>
          <w:rFonts w:asciiTheme="majorHAnsi" w:hAnsiTheme="majorHAnsi" w:cstheme="majorHAnsi"/>
          <w:sz w:val="24"/>
          <w:szCs w:val="24"/>
        </w:rPr>
        <w:t xml:space="preserve">a predisporre, ove possibile, una offerta di attività formative ed educazionali rivolte ai familiari e/o ai </w:t>
      </w:r>
      <w:proofErr w:type="spellStart"/>
      <w:r w:rsidRPr="00FF1610">
        <w:rPr>
          <w:rFonts w:asciiTheme="majorHAnsi" w:hAnsiTheme="majorHAnsi" w:cstheme="majorHAnsi"/>
          <w:i/>
          <w:sz w:val="24"/>
          <w:szCs w:val="24"/>
        </w:rPr>
        <w:t>caregiver</w:t>
      </w:r>
      <w:proofErr w:type="spellEnd"/>
      <w:r w:rsidRPr="00FF1610">
        <w:rPr>
          <w:rFonts w:asciiTheme="majorHAnsi" w:hAnsiTheme="majorHAnsi" w:cstheme="majorHAnsi"/>
          <w:sz w:val="24"/>
          <w:szCs w:val="24"/>
        </w:rPr>
        <w:t xml:space="preserve"> familiari sulle corrette modalità di assistenza alle persone anziane.</w:t>
      </w:r>
    </w:p>
    <w:p w:rsidR="00FF1610" w:rsidRDefault="00FF1610">
      <w:pPr>
        <w:rPr>
          <w:rFonts w:asciiTheme="majorHAnsi" w:hAnsiTheme="majorHAnsi" w:cstheme="majorHAnsi"/>
          <w:b/>
          <w:bCs/>
          <w:sz w:val="24"/>
          <w:szCs w:val="24"/>
        </w:rPr>
      </w:pPr>
    </w:p>
    <w:p w:rsidR="00FF1610" w:rsidRPr="00C710FF" w:rsidRDefault="00FF1610" w:rsidP="00FF1610">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FF1610" w:rsidRPr="00C710FF" w:rsidRDefault="00FF1610" w:rsidP="00FF1610">
      <w:pPr>
        <w:widowControl w:val="0"/>
        <w:autoSpaceDE w:val="0"/>
        <w:autoSpaceDN w:val="0"/>
        <w:adjustRightInd w:val="0"/>
        <w:spacing w:line="360" w:lineRule="auto"/>
        <w:ind w:left="5670" w:right="-1"/>
        <w:jc w:val="center"/>
        <w:rPr>
          <w:rFonts w:asciiTheme="majorHAnsi" w:hAnsiTheme="majorHAnsi" w:cstheme="majorHAnsi"/>
          <w:szCs w:val="24"/>
        </w:rPr>
      </w:pPr>
      <w:r w:rsidRPr="00C710FF">
        <w:rPr>
          <w:rFonts w:asciiTheme="majorHAnsi" w:hAnsiTheme="majorHAnsi" w:cstheme="majorHAnsi"/>
          <w:szCs w:val="24"/>
        </w:rPr>
        <w:t>Andrea Fabrizio MANFRIN</w:t>
      </w:r>
    </w:p>
    <w:p w:rsidR="00FF1610" w:rsidRDefault="00FF1610" w:rsidP="00FF1610">
      <w:pPr>
        <w:widowControl w:val="0"/>
        <w:autoSpaceDE w:val="0"/>
        <w:autoSpaceDN w:val="0"/>
        <w:adjustRightInd w:val="0"/>
        <w:spacing w:line="360" w:lineRule="auto"/>
        <w:ind w:right="-1"/>
        <w:rPr>
          <w:rFonts w:asciiTheme="majorHAnsi" w:hAnsiTheme="majorHAnsi" w:cstheme="majorHAnsi"/>
          <w:szCs w:val="24"/>
        </w:rPr>
        <w:sectPr w:rsidR="00FF1610" w:rsidSect="002238D6">
          <w:type w:val="continuous"/>
          <w:pgSz w:w="11906" w:h="16838"/>
          <w:pgMar w:top="1417" w:right="1134" w:bottom="1134" w:left="1134" w:header="708" w:footer="708" w:gutter="0"/>
          <w:cols w:space="708"/>
          <w:docGrid w:linePitch="360"/>
        </w:sectPr>
      </w:pPr>
    </w:p>
    <w:p w:rsidR="00FF1610" w:rsidRPr="00C710FF" w:rsidRDefault="00FF1610" w:rsidP="00FF1610">
      <w:pPr>
        <w:widowControl w:val="0"/>
        <w:autoSpaceDE w:val="0"/>
        <w:autoSpaceDN w:val="0"/>
        <w:adjustRightInd w:val="0"/>
        <w:spacing w:line="360" w:lineRule="auto"/>
        <w:ind w:right="-1"/>
        <w:rPr>
          <w:rFonts w:asciiTheme="majorHAnsi" w:hAnsiTheme="majorHAnsi" w:cstheme="majorHAnsi"/>
          <w:szCs w:val="24"/>
        </w:rPr>
      </w:pPr>
    </w:p>
    <w:p w:rsidR="00FF1610" w:rsidRPr="00C710FF" w:rsidRDefault="00FF1610" w:rsidP="00FF1610">
      <w:pPr>
        <w:widowControl w:val="0"/>
        <w:autoSpaceDE w:val="0"/>
        <w:autoSpaceDN w:val="0"/>
        <w:adjustRightInd w:val="0"/>
        <w:spacing w:line="360" w:lineRule="auto"/>
        <w:ind w:right="-1"/>
        <w:rPr>
          <w:rFonts w:asciiTheme="majorHAnsi" w:hAnsiTheme="majorHAnsi" w:cstheme="majorHAnsi"/>
          <w:szCs w:val="24"/>
        </w:rPr>
        <w:sectPr w:rsidR="00FF1610" w:rsidRPr="00C710FF" w:rsidSect="003F3EF6">
          <w:type w:val="continuous"/>
          <w:pgSz w:w="11906" w:h="16838"/>
          <w:pgMar w:top="1417" w:right="1134" w:bottom="1134" w:left="1134" w:header="708" w:footer="708" w:gutter="0"/>
          <w:cols w:num="2" w:space="708"/>
          <w:docGrid w:linePitch="360"/>
        </w:sectPr>
      </w:pPr>
    </w:p>
    <w:p w:rsidR="00FF1610" w:rsidRPr="00C710FF" w:rsidRDefault="00FF1610" w:rsidP="00FF1610">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FF1610" w:rsidRPr="00F674AA" w:rsidRDefault="00FF1610" w:rsidP="00FF1610">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FF1610" w:rsidRPr="00F674AA" w:rsidRDefault="00FF1610" w:rsidP="00FF1610">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FF1610" w:rsidRPr="00F674AA" w:rsidRDefault="00FF1610" w:rsidP="00FF1610">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FF1610" w:rsidRPr="00C710FF" w:rsidRDefault="00FF1610" w:rsidP="00FF1610">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Simone PERRON</w:t>
      </w:r>
    </w:p>
    <w:p w:rsidR="00FF1610" w:rsidRPr="00C710FF" w:rsidRDefault="00FF1610" w:rsidP="00FF1610">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FF1610" w:rsidRPr="00C710FF" w:rsidRDefault="00FF1610" w:rsidP="00FF1610">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FF1610" w:rsidRPr="00C710FF" w:rsidRDefault="00FF1610" w:rsidP="00FF1610">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FF1610" w:rsidRPr="00C710FF" w:rsidRDefault="00FF1610" w:rsidP="00FF1610">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660011" w:rsidRDefault="00660011">
      <w:pPr>
        <w:rPr>
          <w:rFonts w:asciiTheme="majorHAnsi" w:hAnsiTheme="majorHAnsi" w:cstheme="majorHAnsi"/>
          <w:b/>
          <w:bCs/>
          <w:sz w:val="24"/>
          <w:szCs w:val="24"/>
        </w:rPr>
        <w:sectPr w:rsidR="00660011" w:rsidSect="00FF1610">
          <w:type w:val="continuous"/>
          <w:pgSz w:w="11906" w:h="16838"/>
          <w:pgMar w:top="1417" w:right="1134" w:bottom="1134" w:left="1134" w:header="708" w:footer="708" w:gutter="0"/>
          <w:cols w:num="2" w:space="708"/>
          <w:docGrid w:linePitch="360"/>
        </w:sectPr>
      </w:pPr>
      <w:r>
        <w:rPr>
          <w:rFonts w:asciiTheme="majorHAnsi" w:hAnsiTheme="majorHAnsi" w:cstheme="majorHAnsi"/>
          <w:szCs w:val="24"/>
        </w:rPr>
        <w:t>Erik LAVY</w:t>
      </w:r>
    </w:p>
    <w:p w:rsidR="00FF1610" w:rsidRDefault="00FF1610">
      <w:pPr>
        <w:rPr>
          <w:rFonts w:asciiTheme="majorHAnsi" w:hAnsiTheme="majorHAnsi" w:cstheme="majorHAnsi"/>
          <w:b/>
          <w:bCs/>
          <w:sz w:val="24"/>
          <w:szCs w:val="24"/>
        </w:rPr>
      </w:pPr>
      <w:r>
        <w:rPr>
          <w:rFonts w:asciiTheme="majorHAnsi" w:hAnsiTheme="majorHAnsi" w:cstheme="majorHAnsi"/>
          <w:b/>
          <w:bCs/>
          <w:sz w:val="24"/>
          <w:szCs w:val="24"/>
        </w:rPr>
        <w:br w:type="page"/>
      </w:r>
    </w:p>
    <w:p w:rsidR="00631499" w:rsidRPr="0067769F" w:rsidRDefault="00631499" w:rsidP="00631499">
      <w:pPr>
        <w:jc w:val="center"/>
        <w:rPr>
          <w:rFonts w:asciiTheme="majorHAnsi" w:hAnsiTheme="majorHAnsi" w:cstheme="majorHAnsi"/>
          <w:b/>
          <w:sz w:val="28"/>
          <w:szCs w:val="28"/>
        </w:rPr>
      </w:pPr>
      <w:r w:rsidRPr="0067769F">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30</w:t>
      </w:r>
    </w:p>
    <w:p w:rsidR="00631499" w:rsidRPr="0067769F" w:rsidRDefault="00631499" w:rsidP="00631499">
      <w:pPr>
        <w:jc w:val="center"/>
        <w:rPr>
          <w:rFonts w:asciiTheme="majorHAnsi" w:hAnsiTheme="majorHAnsi" w:cstheme="majorHAnsi"/>
          <w:b/>
          <w:sz w:val="28"/>
          <w:szCs w:val="28"/>
        </w:rPr>
      </w:pPr>
      <w:r w:rsidRPr="0067769F">
        <w:rPr>
          <w:rFonts w:asciiTheme="majorHAnsi" w:hAnsiTheme="majorHAnsi" w:cstheme="majorHAnsi"/>
          <w:b/>
          <w:sz w:val="28"/>
          <w:szCs w:val="28"/>
        </w:rPr>
        <w:t>"</w:t>
      </w:r>
      <w:r w:rsidR="00007654" w:rsidRPr="0067769F">
        <w:rPr>
          <w:rFonts w:asciiTheme="majorHAnsi" w:hAnsiTheme="majorHAnsi" w:cstheme="majorHAnsi"/>
          <w:b/>
          <w:sz w:val="28"/>
          <w:szCs w:val="28"/>
        </w:rPr>
        <w:t>RIFORMA DEL SISTEMA VALDOSTANO DI PROMOZIONE E VALORIZZAZIONE DEGLI ARTISTI</w:t>
      </w:r>
      <w:r w:rsidR="0067769F" w:rsidRPr="0067769F">
        <w:rPr>
          <w:rFonts w:asciiTheme="majorHAnsi" w:hAnsiTheme="majorHAnsi" w:cstheme="majorHAnsi"/>
          <w:b/>
          <w:sz w:val="28"/>
          <w:szCs w:val="28"/>
        </w:rPr>
        <w:t xml:space="preserve"> VALDOSTANI DELLA MUSICA E DELLE ARTI FIGURATIVE</w:t>
      </w:r>
      <w:r w:rsidRPr="0067769F">
        <w:rPr>
          <w:rFonts w:asciiTheme="majorHAnsi" w:hAnsiTheme="majorHAnsi" w:cstheme="majorHAnsi"/>
          <w:b/>
          <w:sz w:val="28"/>
          <w:szCs w:val="28"/>
        </w:rPr>
        <w:t>"</w:t>
      </w:r>
    </w:p>
    <w:p w:rsidR="00631499" w:rsidRPr="00631499" w:rsidRDefault="00631499" w:rsidP="00631499">
      <w:pPr>
        <w:spacing w:after="120"/>
        <w:jc w:val="both"/>
        <w:rPr>
          <w:rFonts w:asciiTheme="majorHAnsi" w:hAnsiTheme="majorHAnsi" w:cstheme="majorHAnsi"/>
          <w:sz w:val="24"/>
          <w:szCs w:val="24"/>
        </w:rPr>
      </w:pPr>
      <w:r w:rsidRPr="00631499">
        <w:rPr>
          <w:rFonts w:asciiTheme="majorHAnsi" w:hAnsiTheme="majorHAnsi" w:cstheme="majorHAnsi"/>
          <w:b/>
          <w:sz w:val="24"/>
          <w:szCs w:val="24"/>
        </w:rPr>
        <w:t>VISTO</w:t>
      </w:r>
      <w:r w:rsidRPr="00631499">
        <w:rPr>
          <w:rFonts w:asciiTheme="majorHAnsi" w:hAnsiTheme="majorHAnsi" w:cstheme="majorHAnsi"/>
          <w:sz w:val="24"/>
          <w:szCs w:val="24"/>
        </w:rPr>
        <w:t xml:space="preserve"> il Documento di economia e finanza regionale per il triennio 2022-2024;</w:t>
      </w:r>
    </w:p>
    <w:p w:rsidR="00631499" w:rsidRPr="00631499" w:rsidRDefault="00631499" w:rsidP="00631499">
      <w:pPr>
        <w:spacing w:after="120"/>
        <w:jc w:val="both"/>
        <w:rPr>
          <w:rFonts w:asciiTheme="majorHAnsi" w:hAnsiTheme="majorHAnsi" w:cstheme="majorHAnsi"/>
          <w:sz w:val="24"/>
          <w:szCs w:val="24"/>
        </w:rPr>
      </w:pPr>
      <w:r w:rsidRPr="00631499">
        <w:rPr>
          <w:rFonts w:asciiTheme="majorHAnsi" w:hAnsiTheme="majorHAnsi" w:cstheme="majorHAnsi"/>
          <w:b/>
          <w:sz w:val="24"/>
          <w:szCs w:val="24"/>
        </w:rPr>
        <w:t>VISTO</w:t>
      </w:r>
      <w:r w:rsidRPr="00631499">
        <w:rPr>
          <w:rFonts w:asciiTheme="majorHAnsi" w:hAnsiTheme="majorHAnsi" w:cstheme="majorHAnsi"/>
          <w:sz w:val="24"/>
          <w:szCs w:val="24"/>
        </w:rPr>
        <w:t xml:space="preserve"> il punto 1.6 riguardante la cultura;</w:t>
      </w:r>
    </w:p>
    <w:p w:rsidR="00631499" w:rsidRPr="00631499" w:rsidRDefault="00631499" w:rsidP="00631499">
      <w:pPr>
        <w:spacing w:after="120"/>
        <w:jc w:val="both"/>
        <w:rPr>
          <w:rFonts w:asciiTheme="majorHAnsi" w:hAnsiTheme="majorHAnsi" w:cstheme="majorHAnsi"/>
          <w:sz w:val="24"/>
          <w:szCs w:val="24"/>
        </w:rPr>
      </w:pPr>
      <w:r w:rsidRPr="00631499">
        <w:rPr>
          <w:rFonts w:asciiTheme="majorHAnsi" w:hAnsiTheme="majorHAnsi" w:cstheme="majorHAnsi"/>
          <w:b/>
          <w:sz w:val="24"/>
          <w:szCs w:val="24"/>
        </w:rPr>
        <w:t>RILEVATO</w:t>
      </w:r>
      <w:r w:rsidRPr="00631499">
        <w:rPr>
          <w:rFonts w:asciiTheme="majorHAnsi" w:hAnsiTheme="majorHAnsi" w:cstheme="majorHAnsi"/>
          <w:sz w:val="24"/>
          <w:szCs w:val="24"/>
        </w:rPr>
        <w:t xml:space="preserve"> che si ritiene importante "sostenere adeguatamente l'attività teatrale, professionale e amatoriale nonché la musica nelle sue varie forme" e si ritiene "improrogabile la creazione di un sistema musicale integrato attraverso la predisposizione di una legge regionale di revisione dell'impianto normativo relativo alla cultura";</w:t>
      </w:r>
    </w:p>
    <w:p w:rsidR="00631499" w:rsidRPr="00631499" w:rsidRDefault="00631499" w:rsidP="00631499">
      <w:pPr>
        <w:spacing w:after="120"/>
        <w:jc w:val="both"/>
        <w:rPr>
          <w:rFonts w:asciiTheme="majorHAnsi" w:hAnsiTheme="majorHAnsi" w:cstheme="majorHAnsi"/>
          <w:sz w:val="24"/>
          <w:szCs w:val="24"/>
        </w:rPr>
      </w:pPr>
      <w:r w:rsidRPr="00631499">
        <w:rPr>
          <w:rFonts w:asciiTheme="majorHAnsi" w:hAnsiTheme="majorHAnsi" w:cstheme="majorHAnsi"/>
          <w:b/>
          <w:sz w:val="24"/>
          <w:szCs w:val="24"/>
        </w:rPr>
        <w:t>PRESO ATTO</w:t>
      </w:r>
      <w:r w:rsidRPr="00631499">
        <w:rPr>
          <w:rFonts w:asciiTheme="majorHAnsi" w:hAnsiTheme="majorHAnsi" w:cstheme="majorHAnsi"/>
          <w:sz w:val="24"/>
          <w:szCs w:val="24"/>
        </w:rPr>
        <w:t xml:space="preserve"> che si ritiene di "confermare e implementare il sostegno ai centri di promozione della cultura con particolare attenzione alle </w:t>
      </w:r>
      <w:proofErr w:type="spellStart"/>
      <w:r w:rsidRPr="00631499">
        <w:rPr>
          <w:rFonts w:asciiTheme="majorHAnsi" w:hAnsiTheme="majorHAnsi" w:cstheme="majorHAnsi"/>
          <w:i/>
          <w:sz w:val="24"/>
          <w:szCs w:val="24"/>
        </w:rPr>
        <w:t>Societé</w:t>
      </w:r>
      <w:proofErr w:type="spellEnd"/>
      <w:r w:rsidRPr="00631499">
        <w:rPr>
          <w:rFonts w:asciiTheme="majorHAnsi" w:hAnsiTheme="majorHAnsi" w:cstheme="majorHAnsi"/>
          <w:i/>
          <w:sz w:val="24"/>
          <w:szCs w:val="24"/>
        </w:rPr>
        <w:t xml:space="preserve"> </w:t>
      </w:r>
      <w:proofErr w:type="spellStart"/>
      <w:r w:rsidRPr="00631499">
        <w:rPr>
          <w:rFonts w:asciiTheme="majorHAnsi" w:hAnsiTheme="majorHAnsi" w:cstheme="majorHAnsi"/>
          <w:i/>
          <w:sz w:val="24"/>
          <w:szCs w:val="24"/>
        </w:rPr>
        <w:t>savantes</w:t>
      </w:r>
      <w:proofErr w:type="spellEnd"/>
      <w:r w:rsidRPr="00631499">
        <w:rPr>
          <w:rFonts w:asciiTheme="majorHAnsi" w:hAnsiTheme="majorHAnsi" w:cstheme="majorHAnsi"/>
          <w:sz w:val="24"/>
          <w:szCs w:val="24"/>
        </w:rPr>
        <w:t xml:space="preserve">, alle associazioni culturali e agli enti pubblici presenti sul territorio, che sviluppano e implementano progetti di studio e divulgazione della cultura locale"; </w:t>
      </w:r>
    </w:p>
    <w:p w:rsidR="00631499" w:rsidRPr="00631499" w:rsidRDefault="00631499" w:rsidP="00631499">
      <w:pPr>
        <w:spacing w:after="120"/>
        <w:jc w:val="both"/>
        <w:rPr>
          <w:rFonts w:asciiTheme="majorHAnsi" w:hAnsiTheme="majorHAnsi" w:cstheme="majorHAnsi"/>
          <w:sz w:val="24"/>
          <w:szCs w:val="24"/>
        </w:rPr>
      </w:pPr>
      <w:r w:rsidRPr="00631499">
        <w:rPr>
          <w:rFonts w:asciiTheme="majorHAnsi" w:hAnsiTheme="majorHAnsi" w:cstheme="majorHAnsi"/>
          <w:b/>
          <w:sz w:val="24"/>
          <w:szCs w:val="24"/>
        </w:rPr>
        <w:t>PRESO ATTO</w:t>
      </w:r>
      <w:r w:rsidRPr="00631499">
        <w:rPr>
          <w:rFonts w:asciiTheme="majorHAnsi" w:hAnsiTheme="majorHAnsi" w:cstheme="majorHAnsi"/>
          <w:sz w:val="24"/>
          <w:szCs w:val="24"/>
        </w:rPr>
        <w:t xml:space="preserve"> inoltre che nella già menzionata "norma quadro" in materia di attività culturali e spettacoli dal vivo si intendono delineare azioni volte a valorizzare " un'ampia parte del settore cultura in una dimensione di unitarietà e trasversalità", ma che non vengono citati altri criteri o princìpi ispiratori di tale riforma normativa;</w:t>
      </w:r>
    </w:p>
    <w:p w:rsidR="00631499" w:rsidRPr="00631499" w:rsidRDefault="00631499" w:rsidP="00631499">
      <w:pPr>
        <w:spacing w:after="120"/>
        <w:jc w:val="both"/>
        <w:rPr>
          <w:rFonts w:asciiTheme="majorHAnsi" w:hAnsiTheme="majorHAnsi" w:cstheme="majorHAnsi"/>
          <w:sz w:val="24"/>
          <w:szCs w:val="24"/>
        </w:rPr>
      </w:pPr>
      <w:r w:rsidRPr="00631499">
        <w:rPr>
          <w:rFonts w:asciiTheme="majorHAnsi" w:hAnsiTheme="majorHAnsi" w:cstheme="majorHAnsi"/>
          <w:b/>
          <w:sz w:val="24"/>
          <w:szCs w:val="24"/>
        </w:rPr>
        <w:t>PRESO ATTO</w:t>
      </w:r>
      <w:r w:rsidRPr="00631499">
        <w:rPr>
          <w:rFonts w:asciiTheme="majorHAnsi" w:hAnsiTheme="majorHAnsi" w:cstheme="majorHAnsi"/>
          <w:sz w:val="24"/>
          <w:szCs w:val="24"/>
        </w:rPr>
        <w:t xml:space="preserve"> altresì che viene riportato come "anche per l'assegnazione di contributi a soggetti terzi" si intenda "promuovere la qualità artistica delle proposte in particolare nei settori della musica, del teatro, della danza, del cinema e dell'audiovisivo", ma n</w:t>
      </w:r>
      <w:r>
        <w:rPr>
          <w:rFonts w:asciiTheme="majorHAnsi" w:hAnsiTheme="majorHAnsi" w:cstheme="majorHAnsi"/>
          <w:sz w:val="24"/>
          <w:szCs w:val="24"/>
        </w:rPr>
        <w:t>on vengono citati i contributi nel</w:t>
      </w:r>
      <w:r w:rsidRPr="00631499">
        <w:rPr>
          <w:rFonts w:asciiTheme="majorHAnsi" w:hAnsiTheme="majorHAnsi" w:cstheme="majorHAnsi"/>
          <w:sz w:val="24"/>
          <w:szCs w:val="24"/>
        </w:rPr>
        <w:t xml:space="preserve"> campo delle arti figurative come pittura e scultura;</w:t>
      </w:r>
    </w:p>
    <w:p w:rsidR="00631499" w:rsidRPr="00631499" w:rsidRDefault="00631499" w:rsidP="00631499">
      <w:pPr>
        <w:spacing w:after="120"/>
        <w:jc w:val="both"/>
        <w:rPr>
          <w:rFonts w:asciiTheme="majorHAnsi" w:hAnsiTheme="majorHAnsi" w:cstheme="majorHAnsi"/>
          <w:sz w:val="24"/>
          <w:szCs w:val="24"/>
        </w:rPr>
      </w:pPr>
      <w:r w:rsidRPr="00631499">
        <w:rPr>
          <w:rFonts w:asciiTheme="majorHAnsi" w:hAnsiTheme="majorHAnsi" w:cstheme="majorHAnsi"/>
          <w:b/>
          <w:sz w:val="24"/>
          <w:szCs w:val="24"/>
        </w:rPr>
        <w:t>CONSIDERATO</w:t>
      </w:r>
      <w:r w:rsidRPr="00631499">
        <w:rPr>
          <w:rFonts w:asciiTheme="majorHAnsi" w:hAnsiTheme="majorHAnsi" w:cstheme="majorHAnsi"/>
          <w:sz w:val="24"/>
          <w:szCs w:val="24"/>
        </w:rPr>
        <w:t xml:space="preserve"> l'elevato valore aggiunto che l'intervento regionale può fornire nella promozione e realizzazione dei talenti valdostani, in tutti i campi dell'espressione artistica; </w:t>
      </w:r>
    </w:p>
    <w:p w:rsidR="00631499" w:rsidRPr="00631499" w:rsidRDefault="00631499" w:rsidP="00631499">
      <w:pPr>
        <w:spacing w:after="120"/>
        <w:jc w:val="both"/>
        <w:rPr>
          <w:rFonts w:asciiTheme="majorHAnsi" w:hAnsiTheme="majorHAnsi" w:cstheme="majorHAnsi"/>
          <w:sz w:val="24"/>
          <w:szCs w:val="24"/>
        </w:rPr>
      </w:pPr>
      <w:r w:rsidRPr="00631499">
        <w:rPr>
          <w:rFonts w:asciiTheme="majorHAnsi" w:hAnsiTheme="majorHAnsi" w:cstheme="majorHAnsi"/>
          <w:b/>
          <w:sz w:val="24"/>
          <w:szCs w:val="24"/>
        </w:rPr>
        <w:t>CONSIDERATO</w:t>
      </w:r>
      <w:r w:rsidRPr="00631499">
        <w:rPr>
          <w:rFonts w:asciiTheme="majorHAnsi" w:hAnsiTheme="majorHAnsi" w:cstheme="majorHAnsi"/>
          <w:sz w:val="24"/>
          <w:szCs w:val="24"/>
        </w:rPr>
        <w:t xml:space="preserve"> l'aumento delle risorse previste a bilancio per il triennio 2022-24 per trasferimenti alle associazioni culturali, per l'organizzazione di eventi musicali e per le attività teatrali;</w:t>
      </w:r>
    </w:p>
    <w:p w:rsidR="00631499" w:rsidRPr="00FF1610" w:rsidRDefault="00631499" w:rsidP="00631499">
      <w:pPr>
        <w:spacing w:after="120"/>
        <w:jc w:val="center"/>
        <w:rPr>
          <w:rFonts w:asciiTheme="majorHAnsi" w:hAnsiTheme="majorHAnsi" w:cstheme="majorHAnsi"/>
          <w:b/>
          <w:i/>
          <w:sz w:val="28"/>
          <w:szCs w:val="24"/>
        </w:rPr>
      </w:pPr>
      <w:r w:rsidRPr="00FF1610">
        <w:rPr>
          <w:rFonts w:asciiTheme="majorHAnsi" w:hAnsiTheme="majorHAnsi" w:cstheme="majorHAnsi"/>
          <w:b/>
          <w:i/>
          <w:sz w:val="28"/>
          <w:szCs w:val="24"/>
        </w:rPr>
        <w:t>il Consiglio regionale</w:t>
      </w:r>
    </w:p>
    <w:p w:rsidR="00631499" w:rsidRPr="00FF1610" w:rsidRDefault="00631499" w:rsidP="00631499">
      <w:pPr>
        <w:widowControl w:val="0"/>
        <w:autoSpaceDE w:val="0"/>
        <w:autoSpaceDN w:val="0"/>
        <w:adjustRightInd w:val="0"/>
        <w:spacing w:after="120"/>
        <w:jc w:val="center"/>
        <w:rPr>
          <w:rFonts w:asciiTheme="majorHAnsi" w:hAnsiTheme="majorHAnsi" w:cstheme="majorHAnsi"/>
          <w:b/>
          <w:sz w:val="24"/>
          <w:szCs w:val="24"/>
        </w:rPr>
      </w:pPr>
      <w:r w:rsidRPr="00FF1610">
        <w:rPr>
          <w:rFonts w:asciiTheme="majorHAnsi" w:hAnsiTheme="majorHAnsi" w:cstheme="majorHAnsi"/>
          <w:b/>
          <w:sz w:val="24"/>
          <w:szCs w:val="24"/>
        </w:rPr>
        <w:t>IMPEGNA</w:t>
      </w:r>
    </w:p>
    <w:p w:rsidR="00631499" w:rsidRDefault="00631499" w:rsidP="00631499">
      <w:pPr>
        <w:spacing w:after="120"/>
        <w:jc w:val="both"/>
        <w:rPr>
          <w:rFonts w:asciiTheme="majorHAnsi" w:hAnsiTheme="majorHAnsi" w:cstheme="majorHAnsi"/>
          <w:sz w:val="24"/>
          <w:szCs w:val="24"/>
        </w:rPr>
      </w:pPr>
      <w:r w:rsidRPr="00631499">
        <w:rPr>
          <w:rFonts w:asciiTheme="majorHAnsi" w:hAnsiTheme="majorHAnsi" w:cstheme="majorHAnsi"/>
          <w:sz w:val="24"/>
          <w:szCs w:val="24"/>
        </w:rPr>
        <w:t>la Giunta regionale ad una riforma del sistema valdostano riguardante la promozione e la valorizzazione degli artisti valdostani, dalla musica alle arti figurative, ispirata a princìpi di equità di accesso alle risorse, di rotazione degli incarichi e di trasparenza riguardo a tempistiche, modalità di accesso e valutazione delle proposte presentate.</w:t>
      </w:r>
    </w:p>
    <w:p w:rsidR="00631499" w:rsidRPr="00C710FF" w:rsidRDefault="00631499" w:rsidP="00631499">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631499" w:rsidRPr="00C710FF" w:rsidRDefault="00631499" w:rsidP="00631499">
      <w:pPr>
        <w:widowControl w:val="0"/>
        <w:autoSpaceDE w:val="0"/>
        <w:autoSpaceDN w:val="0"/>
        <w:adjustRightInd w:val="0"/>
        <w:spacing w:line="360" w:lineRule="auto"/>
        <w:ind w:left="5670" w:right="-1"/>
        <w:jc w:val="center"/>
        <w:rPr>
          <w:rFonts w:asciiTheme="majorHAnsi" w:hAnsiTheme="majorHAnsi" w:cstheme="majorHAnsi"/>
          <w:szCs w:val="24"/>
        </w:rPr>
      </w:pPr>
      <w:r w:rsidRPr="00C710FF">
        <w:rPr>
          <w:rFonts w:asciiTheme="majorHAnsi" w:hAnsiTheme="majorHAnsi" w:cstheme="majorHAnsi"/>
          <w:szCs w:val="24"/>
        </w:rPr>
        <w:t>Simone PERRON</w:t>
      </w:r>
    </w:p>
    <w:p w:rsidR="00631499" w:rsidRDefault="00631499" w:rsidP="00631499">
      <w:pPr>
        <w:widowControl w:val="0"/>
        <w:autoSpaceDE w:val="0"/>
        <w:autoSpaceDN w:val="0"/>
        <w:adjustRightInd w:val="0"/>
        <w:spacing w:line="360" w:lineRule="auto"/>
        <w:ind w:right="-1"/>
        <w:rPr>
          <w:rFonts w:asciiTheme="majorHAnsi" w:hAnsiTheme="majorHAnsi" w:cstheme="majorHAnsi"/>
          <w:szCs w:val="24"/>
        </w:rPr>
        <w:sectPr w:rsidR="00631499" w:rsidSect="002238D6">
          <w:type w:val="continuous"/>
          <w:pgSz w:w="11906" w:h="16838"/>
          <w:pgMar w:top="1417" w:right="1134" w:bottom="1134" w:left="1134" w:header="708" w:footer="708" w:gutter="0"/>
          <w:cols w:space="708"/>
          <w:docGrid w:linePitch="360"/>
        </w:sectPr>
      </w:pPr>
    </w:p>
    <w:p w:rsidR="00631499" w:rsidRPr="00C710FF" w:rsidRDefault="00631499" w:rsidP="00631499">
      <w:pPr>
        <w:widowControl w:val="0"/>
        <w:autoSpaceDE w:val="0"/>
        <w:autoSpaceDN w:val="0"/>
        <w:adjustRightInd w:val="0"/>
        <w:spacing w:line="360" w:lineRule="auto"/>
        <w:ind w:right="-1"/>
        <w:rPr>
          <w:rFonts w:asciiTheme="majorHAnsi" w:hAnsiTheme="majorHAnsi" w:cstheme="majorHAnsi"/>
          <w:szCs w:val="24"/>
        </w:rPr>
      </w:pPr>
    </w:p>
    <w:p w:rsidR="00631499" w:rsidRPr="00C710FF" w:rsidRDefault="00631499" w:rsidP="00631499">
      <w:pPr>
        <w:widowControl w:val="0"/>
        <w:autoSpaceDE w:val="0"/>
        <w:autoSpaceDN w:val="0"/>
        <w:adjustRightInd w:val="0"/>
        <w:spacing w:line="360" w:lineRule="auto"/>
        <w:ind w:right="-1"/>
        <w:rPr>
          <w:rFonts w:asciiTheme="majorHAnsi" w:hAnsiTheme="majorHAnsi" w:cstheme="majorHAnsi"/>
          <w:szCs w:val="24"/>
        </w:rPr>
        <w:sectPr w:rsidR="00631499" w:rsidRPr="00C710FF" w:rsidSect="003F3EF6">
          <w:type w:val="continuous"/>
          <w:pgSz w:w="11906" w:h="16838"/>
          <w:pgMar w:top="1417" w:right="1134" w:bottom="1134" w:left="1134" w:header="708" w:footer="708" w:gutter="0"/>
          <w:cols w:num="2" w:space="708"/>
          <w:docGrid w:linePitch="360"/>
        </w:sectPr>
      </w:pPr>
    </w:p>
    <w:p w:rsidR="00631499" w:rsidRPr="00C710FF" w:rsidRDefault="00631499" w:rsidP="00631499">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631499" w:rsidRPr="00F674AA" w:rsidRDefault="00631499" w:rsidP="00631499">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Dennis BRUNOD</w:t>
      </w:r>
    </w:p>
    <w:p w:rsidR="00631499" w:rsidRPr="00F674AA" w:rsidRDefault="00631499" w:rsidP="00631499">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631499" w:rsidRPr="00F674AA" w:rsidRDefault="00631499" w:rsidP="00631499">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631499" w:rsidRPr="00C710FF" w:rsidRDefault="00631499" w:rsidP="00631499">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lastRenderedPageBreak/>
        <w:t>Andrea Fabrizio MANFRIN</w:t>
      </w:r>
    </w:p>
    <w:p w:rsidR="00631499" w:rsidRPr="00C710FF" w:rsidRDefault="00631499" w:rsidP="00631499">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631499" w:rsidRPr="00C710FF" w:rsidRDefault="00631499" w:rsidP="00631499">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Raffaella FOUDRAZ</w:t>
      </w:r>
    </w:p>
    <w:p w:rsidR="00631499" w:rsidRPr="00C710FF" w:rsidRDefault="00631499" w:rsidP="00631499">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631499" w:rsidRPr="00C710FF" w:rsidRDefault="00631499" w:rsidP="00631499">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631499" w:rsidRPr="00631499" w:rsidRDefault="00631499" w:rsidP="00631499">
      <w:pPr>
        <w:spacing w:after="120"/>
        <w:jc w:val="both"/>
        <w:rPr>
          <w:rFonts w:asciiTheme="majorHAnsi" w:hAnsiTheme="majorHAnsi" w:cstheme="majorHAnsi"/>
          <w:sz w:val="24"/>
          <w:szCs w:val="24"/>
        </w:rPr>
      </w:pPr>
      <w:r>
        <w:rPr>
          <w:rFonts w:asciiTheme="majorHAnsi" w:hAnsiTheme="majorHAnsi" w:cstheme="majorHAnsi"/>
          <w:szCs w:val="24"/>
        </w:rPr>
        <w:t>Erik LAVY</w:t>
      </w:r>
    </w:p>
    <w:p w:rsidR="00631499" w:rsidRDefault="00631499">
      <w:pPr>
        <w:rPr>
          <w:rFonts w:asciiTheme="majorHAnsi" w:hAnsiTheme="majorHAnsi" w:cstheme="majorHAnsi"/>
          <w:b/>
          <w:sz w:val="28"/>
          <w:szCs w:val="24"/>
        </w:rPr>
        <w:sectPr w:rsidR="00631499" w:rsidSect="00631499">
          <w:type w:val="continuous"/>
          <w:pgSz w:w="11906" w:h="16838"/>
          <w:pgMar w:top="1417" w:right="1134" w:bottom="1134" w:left="1134" w:header="708" w:footer="708" w:gutter="0"/>
          <w:cols w:num="2" w:space="708"/>
          <w:docGrid w:linePitch="360"/>
        </w:sectPr>
      </w:pPr>
    </w:p>
    <w:p w:rsidR="00631499" w:rsidRDefault="00631499">
      <w:pPr>
        <w:rPr>
          <w:rFonts w:asciiTheme="majorHAnsi" w:hAnsiTheme="majorHAnsi" w:cstheme="majorHAnsi"/>
          <w:b/>
          <w:sz w:val="28"/>
          <w:szCs w:val="24"/>
        </w:rPr>
      </w:pPr>
      <w:r>
        <w:rPr>
          <w:rFonts w:asciiTheme="majorHAnsi" w:hAnsiTheme="majorHAnsi" w:cstheme="majorHAnsi"/>
          <w:b/>
          <w:sz w:val="28"/>
          <w:szCs w:val="24"/>
        </w:rPr>
        <w:br w:type="page"/>
      </w:r>
    </w:p>
    <w:p w:rsidR="00AD53DE" w:rsidRPr="00AD53DE" w:rsidRDefault="00AD53DE" w:rsidP="00AD53DE">
      <w:pPr>
        <w:jc w:val="center"/>
        <w:rPr>
          <w:rFonts w:asciiTheme="majorHAnsi" w:hAnsiTheme="majorHAnsi" w:cstheme="majorHAnsi"/>
          <w:b/>
          <w:sz w:val="28"/>
          <w:szCs w:val="24"/>
        </w:rPr>
      </w:pPr>
      <w:r w:rsidRPr="00AD53DE">
        <w:rPr>
          <w:rFonts w:asciiTheme="majorHAnsi" w:hAnsiTheme="majorHAnsi" w:cstheme="majorHAnsi"/>
          <w:b/>
          <w:sz w:val="28"/>
          <w:szCs w:val="24"/>
        </w:rPr>
        <w:lastRenderedPageBreak/>
        <w:t>ORDINE DEL GIORNO</w:t>
      </w:r>
      <w:r w:rsidR="00BA3689">
        <w:rPr>
          <w:rFonts w:asciiTheme="majorHAnsi" w:hAnsiTheme="majorHAnsi" w:cstheme="majorHAnsi"/>
          <w:b/>
          <w:sz w:val="28"/>
          <w:szCs w:val="24"/>
        </w:rPr>
        <w:t xml:space="preserve"> 31</w:t>
      </w:r>
    </w:p>
    <w:p w:rsidR="00AD53DE" w:rsidRPr="0067769F" w:rsidRDefault="00AD53DE" w:rsidP="0067769F">
      <w:pPr>
        <w:jc w:val="center"/>
        <w:rPr>
          <w:rFonts w:asciiTheme="majorHAnsi" w:hAnsiTheme="majorHAnsi" w:cstheme="majorHAnsi"/>
          <w:b/>
          <w:sz w:val="28"/>
          <w:szCs w:val="24"/>
        </w:rPr>
      </w:pPr>
      <w:r w:rsidRPr="00AD53DE">
        <w:rPr>
          <w:rFonts w:asciiTheme="majorHAnsi" w:hAnsiTheme="majorHAnsi" w:cstheme="majorHAnsi"/>
          <w:b/>
          <w:sz w:val="28"/>
          <w:szCs w:val="24"/>
        </w:rPr>
        <w:t>"CAMPAGNA DI INFORMAZIONE E PREVENZIONE NELLE SCUOLE DELLA VALLE D'AOSTA SUL TEMA DELLA MONTAGNA"</w:t>
      </w:r>
    </w:p>
    <w:p w:rsidR="00AD53DE" w:rsidRPr="00AD53DE" w:rsidRDefault="00AD53DE" w:rsidP="00AD53DE">
      <w:pPr>
        <w:spacing w:after="120"/>
        <w:jc w:val="both"/>
        <w:rPr>
          <w:rFonts w:asciiTheme="majorHAnsi" w:hAnsiTheme="majorHAnsi" w:cstheme="majorHAnsi"/>
          <w:sz w:val="24"/>
          <w:szCs w:val="24"/>
        </w:rPr>
      </w:pPr>
      <w:r w:rsidRPr="00AD53DE">
        <w:rPr>
          <w:rFonts w:asciiTheme="majorHAnsi" w:hAnsiTheme="majorHAnsi" w:cstheme="majorHAnsi"/>
          <w:b/>
          <w:sz w:val="24"/>
          <w:szCs w:val="24"/>
        </w:rPr>
        <w:t>VISTO</w:t>
      </w:r>
      <w:r w:rsidRPr="00AD53DE">
        <w:rPr>
          <w:rFonts w:asciiTheme="majorHAnsi" w:hAnsiTheme="majorHAnsi" w:cstheme="majorHAnsi"/>
          <w:sz w:val="24"/>
          <w:szCs w:val="24"/>
        </w:rPr>
        <w:t xml:space="preserve"> il Documento di economia e finanza regionale per il triennio 2022-2024 (di seguito DEFR);</w:t>
      </w:r>
    </w:p>
    <w:p w:rsidR="00AD53DE" w:rsidRPr="00AD53DE" w:rsidRDefault="00AD53DE" w:rsidP="00AD53DE">
      <w:pPr>
        <w:spacing w:after="120"/>
        <w:jc w:val="both"/>
        <w:rPr>
          <w:rFonts w:asciiTheme="majorHAnsi" w:hAnsiTheme="majorHAnsi" w:cstheme="majorHAnsi"/>
          <w:sz w:val="24"/>
          <w:szCs w:val="24"/>
        </w:rPr>
      </w:pPr>
      <w:r w:rsidRPr="00AD53DE">
        <w:rPr>
          <w:rFonts w:asciiTheme="majorHAnsi" w:hAnsiTheme="majorHAnsi" w:cstheme="majorHAnsi"/>
          <w:b/>
          <w:sz w:val="24"/>
          <w:szCs w:val="24"/>
        </w:rPr>
        <w:t>PRESO ATTO</w:t>
      </w:r>
      <w:r w:rsidRPr="00AD53DE">
        <w:rPr>
          <w:rFonts w:asciiTheme="majorHAnsi" w:hAnsiTheme="majorHAnsi" w:cstheme="majorHAnsi"/>
          <w:sz w:val="24"/>
          <w:szCs w:val="24"/>
        </w:rPr>
        <w:t xml:space="preserve"> che nel paragrafo 1.16 della sezione III del DEFR vengono trattati i temi relativi alle opere pubbliche e territorio;</w:t>
      </w:r>
    </w:p>
    <w:p w:rsidR="00AD53DE" w:rsidRPr="00AD53DE" w:rsidRDefault="00AD53DE" w:rsidP="00AD53DE">
      <w:pPr>
        <w:spacing w:after="120"/>
        <w:jc w:val="both"/>
        <w:rPr>
          <w:rFonts w:asciiTheme="majorHAnsi" w:hAnsiTheme="majorHAnsi" w:cstheme="majorHAnsi"/>
          <w:sz w:val="24"/>
          <w:szCs w:val="24"/>
        </w:rPr>
      </w:pPr>
      <w:r w:rsidRPr="00AD53DE">
        <w:rPr>
          <w:rFonts w:asciiTheme="majorHAnsi" w:hAnsiTheme="majorHAnsi" w:cstheme="majorHAnsi"/>
          <w:b/>
          <w:sz w:val="24"/>
          <w:szCs w:val="24"/>
        </w:rPr>
        <w:t>RILEVATO</w:t>
      </w:r>
      <w:r w:rsidRPr="00AD53DE">
        <w:rPr>
          <w:rFonts w:asciiTheme="majorHAnsi" w:hAnsiTheme="majorHAnsi" w:cstheme="majorHAnsi"/>
          <w:sz w:val="24"/>
          <w:szCs w:val="24"/>
        </w:rPr>
        <w:t xml:space="preserve"> che nel summenzionato paragrafo si apprende che una delle priorità del settore riguarda il seguente tema: </w:t>
      </w:r>
    </w:p>
    <w:p w:rsidR="00AD53DE" w:rsidRPr="0067769F" w:rsidRDefault="00AD53DE" w:rsidP="00AD53DE">
      <w:pPr>
        <w:spacing w:after="120"/>
        <w:jc w:val="both"/>
        <w:rPr>
          <w:rFonts w:asciiTheme="majorHAnsi" w:hAnsiTheme="majorHAnsi" w:cstheme="majorHAnsi"/>
          <w:i/>
          <w:sz w:val="20"/>
          <w:szCs w:val="24"/>
        </w:rPr>
      </w:pPr>
      <w:r w:rsidRPr="0067769F">
        <w:rPr>
          <w:rFonts w:asciiTheme="majorHAnsi" w:hAnsiTheme="majorHAnsi" w:cstheme="majorHAnsi"/>
          <w:i/>
          <w:sz w:val="20"/>
          <w:szCs w:val="24"/>
        </w:rPr>
        <w:t>Le rapide mutazioni indotte dall’aumento della temperatura provocano effetti particolarmente marcati in corrispondenza all’arco alpino dove si registrano aumenti ben superiori alle medie europee. Le modifiche climatiche previste sono tali da aumentare il grado di vulnerabilità del territorio rispetto agli eventi di natura idraulica e geologica.</w:t>
      </w:r>
    </w:p>
    <w:p w:rsidR="00AD53DE" w:rsidRPr="0067769F" w:rsidRDefault="00AD53DE" w:rsidP="00AD53DE">
      <w:pPr>
        <w:spacing w:after="120"/>
        <w:jc w:val="both"/>
        <w:rPr>
          <w:rFonts w:asciiTheme="majorHAnsi" w:hAnsiTheme="majorHAnsi" w:cstheme="majorHAnsi"/>
          <w:i/>
          <w:sz w:val="20"/>
          <w:szCs w:val="24"/>
        </w:rPr>
      </w:pPr>
      <w:r w:rsidRPr="0067769F">
        <w:rPr>
          <w:rFonts w:asciiTheme="majorHAnsi" w:hAnsiTheme="majorHAnsi" w:cstheme="majorHAnsi"/>
          <w:i/>
          <w:sz w:val="20"/>
          <w:szCs w:val="24"/>
        </w:rPr>
        <w:t>L’incremento delle precipitazioni invernali e della frequenza ed intensità degli eventi di</w:t>
      </w:r>
    </w:p>
    <w:p w:rsidR="00AD53DE" w:rsidRPr="0067769F" w:rsidRDefault="00AD53DE" w:rsidP="00AD53DE">
      <w:pPr>
        <w:spacing w:after="120"/>
        <w:jc w:val="both"/>
        <w:rPr>
          <w:rFonts w:asciiTheme="majorHAnsi" w:hAnsiTheme="majorHAnsi" w:cstheme="majorHAnsi"/>
          <w:i/>
          <w:sz w:val="20"/>
          <w:szCs w:val="24"/>
        </w:rPr>
      </w:pPr>
      <w:r w:rsidRPr="0067769F">
        <w:rPr>
          <w:rFonts w:asciiTheme="majorHAnsi" w:hAnsiTheme="majorHAnsi" w:cstheme="majorHAnsi"/>
          <w:i/>
          <w:sz w:val="20"/>
          <w:szCs w:val="24"/>
        </w:rPr>
        <w:t xml:space="preserve">precipitazione intensa (&gt;20 mm/giorno) causerà maggiori fenomeni di dissesto e aumenterà il rischio idraulico. L’aumento delle temperature alle alte quote potrà influire sulla stabilità dei versanti e dei ghiacciai, oltre che modificare la qualità della neve e quindi il pericolo </w:t>
      </w:r>
      <w:proofErr w:type="spellStart"/>
      <w:r w:rsidRPr="0067769F">
        <w:rPr>
          <w:rFonts w:asciiTheme="majorHAnsi" w:hAnsiTheme="majorHAnsi" w:cstheme="majorHAnsi"/>
          <w:i/>
          <w:sz w:val="20"/>
          <w:szCs w:val="24"/>
        </w:rPr>
        <w:t>valanghivo</w:t>
      </w:r>
      <w:proofErr w:type="spellEnd"/>
      <w:r w:rsidRPr="0067769F">
        <w:rPr>
          <w:rFonts w:asciiTheme="majorHAnsi" w:hAnsiTheme="majorHAnsi" w:cstheme="majorHAnsi"/>
          <w:i/>
          <w:sz w:val="20"/>
          <w:szCs w:val="24"/>
        </w:rPr>
        <w:t>.</w:t>
      </w:r>
    </w:p>
    <w:p w:rsidR="00AD53DE" w:rsidRPr="0067769F" w:rsidRDefault="00AD53DE" w:rsidP="00AD53DE">
      <w:pPr>
        <w:spacing w:after="120"/>
        <w:jc w:val="both"/>
        <w:rPr>
          <w:rFonts w:asciiTheme="majorHAnsi" w:hAnsiTheme="majorHAnsi" w:cstheme="majorHAnsi"/>
          <w:i/>
          <w:sz w:val="20"/>
          <w:szCs w:val="24"/>
        </w:rPr>
      </w:pPr>
      <w:r w:rsidRPr="0067769F">
        <w:rPr>
          <w:rFonts w:asciiTheme="majorHAnsi" w:hAnsiTheme="majorHAnsi" w:cstheme="majorHAnsi"/>
          <w:i/>
          <w:sz w:val="20"/>
          <w:szCs w:val="24"/>
        </w:rPr>
        <w:t>Sono ormai numerosi i dissesti che interessano le aree montane e i ghiacciai che testimoniano di questa rapida evoluzione dei fenomeni in montagna.</w:t>
      </w:r>
    </w:p>
    <w:p w:rsidR="00AD53DE" w:rsidRPr="0067769F" w:rsidRDefault="00AD53DE" w:rsidP="00AD53DE">
      <w:pPr>
        <w:spacing w:after="120"/>
        <w:jc w:val="both"/>
        <w:rPr>
          <w:rFonts w:asciiTheme="majorHAnsi" w:hAnsiTheme="majorHAnsi" w:cstheme="majorHAnsi"/>
          <w:i/>
          <w:sz w:val="20"/>
          <w:szCs w:val="24"/>
        </w:rPr>
      </w:pPr>
      <w:r w:rsidRPr="0067769F">
        <w:rPr>
          <w:rFonts w:asciiTheme="majorHAnsi" w:hAnsiTheme="majorHAnsi" w:cstheme="majorHAnsi"/>
          <w:i/>
          <w:sz w:val="20"/>
          <w:szCs w:val="24"/>
        </w:rPr>
        <w:t>Sotto il profilo della tutela del territorio bisogna comunque ribadire che esiste un margine di incertezza che non può essere eliminato, il rischio zero non esiste, ma bisogna operare per la riduzione dei livelli di rischio a valori accettabili dalle comunità locali che da sempre convivono con i rischi idrogeologici e sostenibili in relazione alle disponibilità finanziarie.</w:t>
      </w:r>
    </w:p>
    <w:p w:rsidR="00AD53DE" w:rsidRPr="0067769F" w:rsidRDefault="00AD53DE" w:rsidP="00AD53DE">
      <w:pPr>
        <w:spacing w:after="120"/>
        <w:jc w:val="both"/>
        <w:rPr>
          <w:rFonts w:asciiTheme="majorHAnsi" w:hAnsiTheme="majorHAnsi" w:cstheme="majorHAnsi"/>
          <w:i/>
          <w:sz w:val="20"/>
          <w:szCs w:val="24"/>
        </w:rPr>
      </w:pPr>
      <w:r w:rsidRPr="0067769F">
        <w:rPr>
          <w:rFonts w:asciiTheme="majorHAnsi" w:hAnsiTheme="majorHAnsi" w:cstheme="majorHAnsi"/>
          <w:i/>
          <w:sz w:val="20"/>
          <w:szCs w:val="24"/>
        </w:rPr>
        <w:t>Bisogna accrescere la resilienza del territorio montano agli effetti dei cambiamenti climatici mediante interventi strutturali volti a mitigare i rischi idrogeologici riducendo la probabilità di accadimento dei fenomeni o l’entità dei danni in relazione all’avverarsi dei medesimi fenomeni e interventi non strutturali di miglioramento della conoscenza degli scenari, monitoraggio e per l’attivazione di misure di protezione civile (in collaborazione con la Fondazione Montagna Sicura di Courmayeur). Individuare le criticità, valutarne il livello di rischio e intervenire per migliorare la sicurezza del territorio sono le azioni fondamentali del processo di prevenzione attuato per la tutela del territorio e delle sue comunità.</w:t>
      </w:r>
    </w:p>
    <w:p w:rsidR="00AD53DE" w:rsidRPr="0067769F" w:rsidRDefault="00AD53DE" w:rsidP="00AD53DE">
      <w:pPr>
        <w:spacing w:after="120"/>
        <w:jc w:val="both"/>
        <w:rPr>
          <w:rFonts w:asciiTheme="majorHAnsi" w:hAnsiTheme="majorHAnsi" w:cstheme="majorHAnsi"/>
          <w:i/>
          <w:sz w:val="20"/>
          <w:szCs w:val="24"/>
        </w:rPr>
      </w:pPr>
      <w:r w:rsidRPr="0067769F">
        <w:rPr>
          <w:rFonts w:asciiTheme="majorHAnsi" w:hAnsiTheme="majorHAnsi" w:cstheme="majorHAnsi"/>
          <w:i/>
          <w:sz w:val="20"/>
          <w:szCs w:val="24"/>
        </w:rPr>
        <w:t>Bisogna aumentare la resilienza del territorio attraverso azioni di orientamento/informazione partecipate che coinvolgano la cittadinanza, le istituzioni e i portatori di interessi economici nella prevenzione e nella gestione delle situazioni di rischio, al fine di rendere più efficaci le azioni di contrasto esercitate dagli enti locali ed i comportamenti di autoprotezione. Proprio i cittadini, attraverso la sperimentazione della pianificazione partecipata, diventeranno attori attivi del sistema di gestione del rischio.</w:t>
      </w:r>
    </w:p>
    <w:p w:rsidR="00AD53DE" w:rsidRPr="0067769F" w:rsidRDefault="00AD53DE" w:rsidP="00AD53DE">
      <w:pPr>
        <w:spacing w:after="120"/>
        <w:jc w:val="both"/>
        <w:rPr>
          <w:rFonts w:asciiTheme="majorHAnsi" w:hAnsiTheme="majorHAnsi" w:cstheme="majorHAnsi"/>
          <w:i/>
          <w:sz w:val="20"/>
          <w:szCs w:val="24"/>
        </w:rPr>
      </w:pPr>
      <w:r w:rsidRPr="0067769F">
        <w:rPr>
          <w:rFonts w:asciiTheme="majorHAnsi" w:hAnsiTheme="majorHAnsi" w:cstheme="majorHAnsi"/>
          <w:i/>
          <w:sz w:val="20"/>
          <w:szCs w:val="24"/>
        </w:rPr>
        <w:t xml:space="preserve">Sono quindi da implementare strategie d’intervento per lo sviluppo della consapevolezza del rischio e per il miglioramento della conoscenza dei fenomeni attraverso la definizione di politiche di </w:t>
      </w:r>
      <w:proofErr w:type="spellStart"/>
      <w:r w:rsidRPr="0067769F">
        <w:rPr>
          <w:rFonts w:asciiTheme="majorHAnsi" w:hAnsiTheme="majorHAnsi" w:cstheme="majorHAnsi"/>
          <w:i/>
          <w:sz w:val="20"/>
          <w:szCs w:val="24"/>
        </w:rPr>
        <w:t>governance</w:t>
      </w:r>
      <w:proofErr w:type="spellEnd"/>
      <w:r w:rsidRPr="0067769F">
        <w:rPr>
          <w:rFonts w:asciiTheme="majorHAnsi" w:hAnsiTheme="majorHAnsi" w:cstheme="majorHAnsi"/>
          <w:i/>
          <w:sz w:val="20"/>
          <w:szCs w:val="24"/>
        </w:rPr>
        <w:t xml:space="preserve"> multilivello per l’aumento della resilienza del territorio, lo sviluppo di metodi avanzati di valutazione e monitoraggio e gestione dei rischi e per incrementare la tempestività e l’efficacia dell’allerta e l’informazione sull’evoluzione dell’evento, utilizzando le migliori tecnologie ICT.</w:t>
      </w:r>
    </w:p>
    <w:p w:rsidR="00AD53DE" w:rsidRPr="00AD53DE" w:rsidRDefault="00AD53DE" w:rsidP="00AD53DE">
      <w:pPr>
        <w:spacing w:after="120"/>
        <w:jc w:val="both"/>
        <w:rPr>
          <w:rFonts w:asciiTheme="majorHAnsi" w:hAnsiTheme="majorHAnsi" w:cstheme="majorHAnsi"/>
          <w:sz w:val="24"/>
          <w:szCs w:val="24"/>
        </w:rPr>
      </w:pPr>
      <w:r w:rsidRPr="00AD53DE">
        <w:rPr>
          <w:rFonts w:asciiTheme="majorHAnsi" w:hAnsiTheme="majorHAnsi" w:cstheme="majorHAnsi"/>
          <w:b/>
          <w:sz w:val="24"/>
          <w:szCs w:val="24"/>
        </w:rPr>
        <w:t>EVIDENZIATO</w:t>
      </w:r>
      <w:r w:rsidRPr="00AD53DE">
        <w:rPr>
          <w:rFonts w:asciiTheme="majorHAnsi" w:hAnsiTheme="majorHAnsi" w:cstheme="majorHAnsi"/>
          <w:sz w:val="24"/>
          <w:szCs w:val="24"/>
        </w:rPr>
        <w:t xml:space="preserve"> che nel paragrafo 1.17 del DEFR dove vengono trattati i temi inerenti l'ambiente, risorse idriche e servizio idrico integrato si apprende che:</w:t>
      </w:r>
    </w:p>
    <w:p w:rsidR="00AD53DE" w:rsidRPr="0067769F" w:rsidRDefault="00AD53DE" w:rsidP="00AD53DE">
      <w:pPr>
        <w:spacing w:after="120"/>
        <w:jc w:val="both"/>
        <w:rPr>
          <w:rFonts w:asciiTheme="majorHAnsi" w:hAnsiTheme="majorHAnsi" w:cstheme="majorHAnsi"/>
          <w:i/>
          <w:sz w:val="20"/>
          <w:szCs w:val="24"/>
        </w:rPr>
      </w:pPr>
      <w:r w:rsidRPr="0067769F">
        <w:rPr>
          <w:rFonts w:asciiTheme="majorHAnsi" w:hAnsiTheme="majorHAnsi" w:cstheme="majorHAnsi"/>
          <w:i/>
          <w:sz w:val="20"/>
          <w:szCs w:val="24"/>
        </w:rPr>
        <w:t>- L’ambiente rappresenta una risorsa preziosa per la Valle d’Aosta; la sua tutela e la sua valorizzazione sono, pertanto, presupposto e caratteristica del welfare percepito e motore di sviluppo in numerosi settori tra i quali si citano il turismo e il comparto dell’agricoltura, visto nei suoi molteplici elementi, quali aria, acqua, suolo, natura e paesaggio ma anche elemento essenziale per garantire la tutela della salute delle persone.</w:t>
      </w:r>
    </w:p>
    <w:p w:rsidR="00AD53DE" w:rsidRPr="0067769F" w:rsidRDefault="00AD53DE" w:rsidP="00AD53DE">
      <w:pPr>
        <w:spacing w:after="120"/>
        <w:jc w:val="both"/>
        <w:rPr>
          <w:rFonts w:asciiTheme="majorHAnsi" w:hAnsiTheme="majorHAnsi" w:cstheme="majorHAnsi"/>
          <w:i/>
          <w:sz w:val="20"/>
          <w:szCs w:val="24"/>
        </w:rPr>
      </w:pPr>
      <w:r w:rsidRPr="0067769F">
        <w:rPr>
          <w:rFonts w:asciiTheme="majorHAnsi" w:hAnsiTheme="majorHAnsi" w:cstheme="majorHAnsi"/>
          <w:i/>
          <w:sz w:val="20"/>
          <w:szCs w:val="24"/>
        </w:rPr>
        <w:t xml:space="preserve">Il nostro territorio di montagna presenta caratteristiche specifiche che necessitano l’adozione di politiche di gestione attive e attente, nonché la messa a disposizione di adeguate risorse finanziarie ed umane per la realizzazione delle azioni di </w:t>
      </w:r>
      <w:r w:rsidRPr="0067769F">
        <w:rPr>
          <w:rFonts w:asciiTheme="majorHAnsi" w:hAnsiTheme="majorHAnsi" w:cstheme="majorHAnsi"/>
          <w:i/>
          <w:sz w:val="20"/>
          <w:szCs w:val="24"/>
        </w:rPr>
        <w:lastRenderedPageBreak/>
        <w:t>seguito descritte, in grado di dare risposte alle problematiche e ai bisogni delle popolazioni che in questi contesti vivono e che qui devono sviluppare le proprie attività.</w:t>
      </w:r>
    </w:p>
    <w:p w:rsidR="00AD53DE" w:rsidRPr="0067769F" w:rsidRDefault="00AD53DE" w:rsidP="00AD53DE">
      <w:pPr>
        <w:spacing w:after="120"/>
        <w:jc w:val="both"/>
        <w:rPr>
          <w:rFonts w:asciiTheme="majorHAnsi" w:hAnsiTheme="majorHAnsi" w:cstheme="majorHAnsi"/>
          <w:i/>
          <w:sz w:val="20"/>
          <w:szCs w:val="24"/>
        </w:rPr>
      </w:pPr>
      <w:r w:rsidRPr="0067769F">
        <w:rPr>
          <w:rFonts w:asciiTheme="majorHAnsi" w:hAnsiTheme="majorHAnsi" w:cstheme="majorHAnsi"/>
          <w:i/>
          <w:sz w:val="20"/>
          <w:szCs w:val="24"/>
        </w:rPr>
        <w:t>L’emergenza climatica globale in atto presenta rischi e bisogni di intervento specifici e inediti. Il territorio alpino presenta, infatti, molteplici fragilità e punti di attenzione che si stanno via via enfatizzando per l’effetto indotto dal cambiamento climatico e che richiedono l’adozione immediata di azioni di contrasto e di adattamento al cambiamento climatico.</w:t>
      </w:r>
    </w:p>
    <w:p w:rsidR="00AD53DE" w:rsidRPr="0067769F" w:rsidRDefault="00AD53DE" w:rsidP="00AD53DE">
      <w:pPr>
        <w:spacing w:after="120"/>
        <w:jc w:val="both"/>
        <w:rPr>
          <w:rFonts w:asciiTheme="majorHAnsi" w:hAnsiTheme="majorHAnsi" w:cstheme="majorHAnsi"/>
          <w:i/>
          <w:sz w:val="20"/>
          <w:szCs w:val="24"/>
        </w:rPr>
      </w:pPr>
      <w:r w:rsidRPr="0067769F">
        <w:rPr>
          <w:rFonts w:asciiTheme="majorHAnsi" w:hAnsiTheme="majorHAnsi" w:cstheme="majorHAnsi"/>
          <w:i/>
          <w:sz w:val="20"/>
          <w:szCs w:val="24"/>
        </w:rPr>
        <w:t>Una delle priorità trasversale agli obiettivi del programma di governo, è dunque quella di dotarsi di tre fondamentali strumenti di indirizzo politico: una Strategia regionale di sviluppo sostenibile, una Strategia regionale di adattamento al cambiamento climatico e una strategia di mitigazione che porti all’azzeramento dell’emissioni di gas climalteranti entro il 2040 (</w:t>
      </w:r>
      <w:proofErr w:type="spellStart"/>
      <w:r w:rsidRPr="0067769F">
        <w:rPr>
          <w:rFonts w:asciiTheme="majorHAnsi" w:hAnsiTheme="majorHAnsi" w:cstheme="majorHAnsi"/>
          <w:i/>
          <w:sz w:val="20"/>
          <w:szCs w:val="24"/>
        </w:rPr>
        <w:t>Fossil</w:t>
      </w:r>
      <w:proofErr w:type="spellEnd"/>
      <w:r w:rsidRPr="0067769F">
        <w:rPr>
          <w:rFonts w:asciiTheme="majorHAnsi" w:hAnsiTheme="majorHAnsi" w:cstheme="majorHAnsi"/>
          <w:i/>
          <w:sz w:val="20"/>
          <w:szCs w:val="24"/>
        </w:rPr>
        <w:t xml:space="preserve"> </w:t>
      </w:r>
      <w:proofErr w:type="spellStart"/>
      <w:r w:rsidRPr="0067769F">
        <w:rPr>
          <w:rFonts w:asciiTheme="majorHAnsi" w:hAnsiTheme="majorHAnsi" w:cstheme="majorHAnsi"/>
          <w:i/>
          <w:sz w:val="20"/>
          <w:szCs w:val="24"/>
        </w:rPr>
        <w:t>Fuel</w:t>
      </w:r>
      <w:proofErr w:type="spellEnd"/>
      <w:r w:rsidRPr="0067769F">
        <w:rPr>
          <w:rFonts w:asciiTheme="majorHAnsi" w:hAnsiTheme="majorHAnsi" w:cstheme="majorHAnsi"/>
          <w:i/>
          <w:sz w:val="20"/>
          <w:szCs w:val="24"/>
        </w:rPr>
        <w:t xml:space="preserve"> Free).</w:t>
      </w:r>
    </w:p>
    <w:p w:rsidR="00AD53DE" w:rsidRPr="00AD53DE" w:rsidRDefault="00AD53DE" w:rsidP="00AD53DE">
      <w:pPr>
        <w:spacing w:after="120"/>
        <w:jc w:val="both"/>
        <w:rPr>
          <w:rFonts w:asciiTheme="majorHAnsi" w:hAnsiTheme="majorHAnsi" w:cstheme="majorHAnsi"/>
          <w:sz w:val="24"/>
          <w:szCs w:val="24"/>
        </w:rPr>
      </w:pPr>
      <w:r w:rsidRPr="00AD53DE">
        <w:rPr>
          <w:rFonts w:asciiTheme="majorHAnsi" w:hAnsiTheme="majorHAnsi" w:cstheme="majorHAnsi"/>
          <w:b/>
          <w:sz w:val="24"/>
          <w:szCs w:val="24"/>
        </w:rPr>
        <w:t>PRESO ATTO</w:t>
      </w:r>
      <w:r w:rsidRPr="00AD53DE">
        <w:rPr>
          <w:rFonts w:asciiTheme="majorHAnsi" w:hAnsiTheme="majorHAnsi" w:cstheme="majorHAnsi"/>
          <w:sz w:val="24"/>
          <w:szCs w:val="24"/>
        </w:rPr>
        <w:t xml:space="preserve"> che nella giornata di sabato 11 dicembre 2021, presso il Forte di Bard, in occasione dell'evento dedicato alla giornata internazionale della montagna 2021 diversi esperti e professionisti del settore sono intervenuti sul tema: I ghiacciai valdostani, risultati delle ricerche e dei monitoraggi condotti nel 2021;</w:t>
      </w:r>
    </w:p>
    <w:p w:rsidR="00AD53DE" w:rsidRPr="00AD53DE" w:rsidRDefault="00AD53DE" w:rsidP="00AD53DE">
      <w:pPr>
        <w:spacing w:after="120"/>
        <w:jc w:val="both"/>
        <w:rPr>
          <w:rFonts w:asciiTheme="majorHAnsi" w:hAnsiTheme="majorHAnsi" w:cstheme="majorHAnsi"/>
          <w:sz w:val="24"/>
          <w:szCs w:val="24"/>
        </w:rPr>
      </w:pPr>
      <w:r w:rsidRPr="00AD53DE">
        <w:rPr>
          <w:rFonts w:asciiTheme="majorHAnsi" w:hAnsiTheme="majorHAnsi" w:cstheme="majorHAnsi"/>
          <w:b/>
          <w:sz w:val="24"/>
          <w:szCs w:val="24"/>
        </w:rPr>
        <w:t>RIMARCATO</w:t>
      </w:r>
      <w:r w:rsidRPr="00AD53DE">
        <w:rPr>
          <w:rFonts w:asciiTheme="majorHAnsi" w:hAnsiTheme="majorHAnsi" w:cstheme="majorHAnsi"/>
          <w:sz w:val="24"/>
          <w:szCs w:val="24"/>
        </w:rPr>
        <w:t xml:space="preserve"> che alcuni relatori durante gli interventi hanno ribadito l'importanza e la necessità che dopo anni di studi, raccolte dati e statistiche, sarebbe molto utile poter portare e trasmettere ai giovani ed in modo particolare all'interno delle scuole tutte queste informazioni, conoscenze, esperienze e rischi legati al mondo della montagna in quanto sono loro il futuro e soprattutto perché è nell'età giovanile che si ha una maggiore facilità nell' apprendimento e quindi anche nella prevenzione;</w:t>
      </w:r>
    </w:p>
    <w:p w:rsidR="00AD53DE" w:rsidRPr="00AD53DE" w:rsidRDefault="00AD53DE" w:rsidP="00AD53DE">
      <w:pPr>
        <w:spacing w:after="120"/>
        <w:jc w:val="both"/>
        <w:rPr>
          <w:rFonts w:asciiTheme="majorHAnsi" w:hAnsiTheme="majorHAnsi" w:cstheme="majorHAnsi"/>
          <w:sz w:val="24"/>
          <w:szCs w:val="24"/>
        </w:rPr>
      </w:pPr>
      <w:r w:rsidRPr="00AD53DE">
        <w:rPr>
          <w:rFonts w:asciiTheme="majorHAnsi" w:hAnsiTheme="majorHAnsi" w:cstheme="majorHAnsi"/>
          <w:b/>
          <w:sz w:val="24"/>
          <w:szCs w:val="24"/>
        </w:rPr>
        <w:t>CONSTATATO</w:t>
      </w:r>
      <w:r w:rsidRPr="00AD53DE">
        <w:rPr>
          <w:rFonts w:asciiTheme="majorHAnsi" w:hAnsiTheme="majorHAnsi" w:cstheme="majorHAnsi"/>
          <w:sz w:val="24"/>
          <w:szCs w:val="24"/>
        </w:rPr>
        <w:t xml:space="preserve"> che sono sempre più frequenti gli interventi di soccorso in montagna per incidenti causati da negligenza, inesperienza e sottovalutazione dei rischi;</w:t>
      </w:r>
    </w:p>
    <w:p w:rsidR="00AD53DE" w:rsidRPr="00AD53DE" w:rsidRDefault="00AD53DE" w:rsidP="00AD53DE">
      <w:pPr>
        <w:spacing w:after="120"/>
        <w:jc w:val="both"/>
        <w:rPr>
          <w:rFonts w:asciiTheme="majorHAnsi" w:hAnsiTheme="majorHAnsi" w:cstheme="majorHAnsi"/>
          <w:sz w:val="24"/>
          <w:szCs w:val="24"/>
        </w:rPr>
      </w:pPr>
      <w:r w:rsidRPr="00AD53DE">
        <w:rPr>
          <w:rFonts w:asciiTheme="majorHAnsi" w:hAnsiTheme="majorHAnsi" w:cstheme="majorHAnsi"/>
          <w:b/>
          <w:sz w:val="24"/>
          <w:szCs w:val="24"/>
        </w:rPr>
        <w:t>TENUTO CONTO</w:t>
      </w:r>
      <w:r w:rsidRPr="00AD53DE">
        <w:rPr>
          <w:rFonts w:asciiTheme="majorHAnsi" w:hAnsiTheme="majorHAnsi" w:cstheme="majorHAnsi"/>
          <w:sz w:val="24"/>
          <w:szCs w:val="24"/>
        </w:rPr>
        <w:t xml:space="preserve"> che in Valle d'Aosta la montagna riveste un ruolo fondamentale dal punto di vista turistico a livello internazionale;</w:t>
      </w:r>
    </w:p>
    <w:p w:rsidR="00AD53DE" w:rsidRPr="00AD53DE" w:rsidRDefault="00AD53DE" w:rsidP="00AD53DE">
      <w:pPr>
        <w:spacing w:after="120"/>
        <w:jc w:val="both"/>
        <w:rPr>
          <w:rFonts w:asciiTheme="majorHAnsi" w:hAnsiTheme="majorHAnsi" w:cstheme="majorHAnsi"/>
          <w:sz w:val="24"/>
          <w:szCs w:val="24"/>
        </w:rPr>
      </w:pPr>
      <w:r w:rsidRPr="00AD53DE">
        <w:rPr>
          <w:rFonts w:asciiTheme="majorHAnsi" w:hAnsiTheme="majorHAnsi" w:cstheme="majorHAnsi"/>
          <w:b/>
          <w:sz w:val="24"/>
          <w:szCs w:val="24"/>
        </w:rPr>
        <w:t>EVIDENZIATO</w:t>
      </w:r>
      <w:r w:rsidRPr="00AD53DE">
        <w:rPr>
          <w:rFonts w:asciiTheme="majorHAnsi" w:hAnsiTheme="majorHAnsi" w:cstheme="majorHAnsi"/>
          <w:sz w:val="24"/>
          <w:szCs w:val="24"/>
        </w:rPr>
        <w:t xml:space="preserve"> che nel DEFR 2022-2024, sia nel paragrafo 1.10 (Sport), sia in quello 1.7 (Turismo) che in quello 1.4 (Istruzione e Università) tra le diverse priorità del settore individuate, non si ritrovano riferimenti o iniziative legate ai punti precedenti;</w:t>
      </w:r>
    </w:p>
    <w:p w:rsidR="00AD53DE" w:rsidRPr="00FF1610" w:rsidRDefault="00AD53DE" w:rsidP="00AD53DE">
      <w:pPr>
        <w:spacing w:after="120"/>
        <w:jc w:val="center"/>
        <w:rPr>
          <w:rFonts w:asciiTheme="majorHAnsi" w:hAnsiTheme="majorHAnsi" w:cstheme="majorHAnsi"/>
          <w:b/>
          <w:i/>
          <w:sz w:val="28"/>
          <w:szCs w:val="24"/>
        </w:rPr>
      </w:pPr>
      <w:r w:rsidRPr="00FF1610">
        <w:rPr>
          <w:rFonts w:asciiTheme="majorHAnsi" w:hAnsiTheme="majorHAnsi" w:cstheme="majorHAnsi"/>
          <w:b/>
          <w:i/>
          <w:sz w:val="28"/>
          <w:szCs w:val="24"/>
        </w:rPr>
        <w:t>il Consiglio regionale</w:t>
      </w:r>
    </w:p>
    <w:p w:rsidR="00AD53DE" w:rsidRPr="00FF1610" w:rsidRDefault="00AD53DE" w:rsidP="00AD53DE">
      <w:pPr>
        <w:widowControl w:val="0"/>
        <w:autoSpaceDE w:val="0"/>
        <w:autoSpaceDN w:val="0"/>
        <w:adjustRightInd w:val="0"/>
        <w:spacing w:after="120"/>
        <w:jc w:val="center"/>
        <w:rPr>
          <w:rFonts w:asciiTheme="majorHAnsi" w:hAnsiTheme="majorHAnsi" w:cstheme="majorHAnsi"/>
          <w:b/>
          <w:sz w:val="24"/>
          <w:szCs w:val="24"/>
        </w:rPr>
      </w:pPr>
      <w:r w:rsidRPr="00FF1610">
        <w:rPr>
          <w:rFonts w:asciiTheme="majorHAnsi" w:hAnsiTheme="majorHAnsi" w:cstheme="majorHAnsi"/>
          <w:b/>
          <w:sz w:val="24"/>
          <w:szCs w:val="24"/>
        </w:rPr>
        <w:t>IMPEGNA</w:t>
      </w:r>
    </w:p>
    <w:p w:rsidR="00AD53DE" w:rsidRPr="00AD53DE" w:rsidRDefault="00AD53DE" w:rsidP="00AD53DE">
      <w:pPr>
        <w:jc w:val="both"/>
        <w:rPr>
          <w:rFonts w:asciiTheme="majorHAnsi" w:hAnsiTheme="majorHAnsi" w:cstheme="majorHAnsi"/>
          <w:sz w:val="24"/>
          <w:szCs w:val="24"/>
        </w:rPr>
      </w:pPr>
      <w:r w:rsidRPr="00AD53DE">
        <w:rPr>
          <w:rFonts w:asciiTheme="majorHAnsi" w:hAnsiTheme="majorHAnsi" w:cstheme="majorHAnsi"/>
          <w:sz w:val="24"/>
          <w:szCs w:val="24"/>
        </w:rPr>
        <w:t>il Governo regionale a prevedere dal corrente anno scolastico, in collaborazione con gli enti e le figure professionali competenti in materia (ARPA Valle d'Aosta, Fondazione Montagna Sicura, Soccorso Alpino Valdostano), di individuare e pianificare all'interno delle scuole della Valle d'Aosta delle giornate di comunicazione, informazione e prevenzione legate al mondo della montagna.</w:t>
      </w:r>
    </w:p>
    <w:p w:rsidR="00AD53DE" w:rsidRPr="00C710FF" w:rsidRDefault="00AD53DE" w:rsidP="00AD53DE">
      <w:pPr>
        <w:widowControl w:val="0"/>
        <w:autoSpaceDE w:val="0"/>
        <w:autoSpaceDN w:val="0"/>
        <w:adjustRightInd w:val="0"/>
        <w:spacing w:line="360" w:lineRule="auto"/>
        <w:ind w:left="5670" w:right="-1"/>
        <w:jc w:val="center"/>
        <w:rPr>
          <w:rFonts w:asciiTheme="majorHAnsi" w:hAnsiTheme="majorHAnsi" w:cstheme="majorHAnsi"/>
          <w:sz w:val="24"/>
          <w:szCs w:val="24"/>
        </w:rPr>
      </w:pPr>
      <w:r w:rsidRPr="00C710FF">
        <w:rPr>
          <w:rFonts w:asciiTheme="majorHAnsi" w:hAnsiTheme="majorHAnsi" w:cstheme="majorHAnsi"/>
          <w:sz w:val="24"/>
          <w:szCs w:val="24"/>
        </w:rPr>
        <w:t>I CONSIGLIERI</w:t>
      </w:r>
    </w:p>
    <w:p w:rsidR="00AD53DE" w:rsidRPr="00C710FF" w:rsidRDefault="00AD53DE" w:rsidP="00AD53DE">
      <w:pPr>
        <w:widowControl w:val="0"/>
        <w:autoSpaceDE w:val="0"/>
        <w:autoSpaceDN w:val="0"/>
        <w:adjustRightInd w:val="0"/>
        <w:spacing w:line="360" w:lineRule="auto"/>
        <w:ind w:left="5670" w:right="-1"/>
        <w:jc w:val="center"/>
        <w:rPr>
          <w:rFonts w:asciiTheme="majorHAnsi" w:hAnsiTheme="majorHAnsi" w:cstheme="majorHAnsi"/>
          <w:szCs w:val="24"/>
        </w:rPr>
      </w:pPr>
      <w:r>
        <w:rPr>
          <w:rFonts w:asciiTheme="majorHAnsi" w:hAnsiTheme="majorHAnsi" w:cstheme="majorHAnsi"/>
          <w:szCs w:val="24"/>
        </w:rPr>
        <w:t>Dennis BRUNOD</w:t>
      </w:r>
    </w:p>
    <w:p w:rsidR="00AD53DE" w:rsidRDefault="00AD53DE" w:rsidP="00AD53DE">
      <w:pPr>
        <w:widowControl w:val="0"/>
        <w:autoSpaceDE w:val="0"/>
        <w:autoSpaceDN w:val="0"/>
        <w:adjustRightInd w:val="0"/>
        <w:spacing w:line="360" w:lineRule="auto"/>
        <w:ind w:right="-1"/>
        <w:rPr>
          <w:rFonts w:asciiTheme="majorHAnsi" w:hAnsiTheme="majorHAnsi" w:cstheme="majorHAnsi"/>
          <w:szCs w:val="24"/>
        </w:rPr>
        <w:sectPr w:rsidR="00AD53DE" w:rsidSect="002238D6">
          <w:type w:val="continuous"/>
          <w:pgSz w:w="11906" w:h="16838"/>
          <w:pgMar w:top="1417" w:right="1134" w:bottom="1134" w:left="1134" w:header="708" w:footer="708" w:gutter="0"/>
          <w:cols w:space="708"/>
          <w:docGrid w:linePitch="360"/>
        </w:sectPr>
      </w:pPr>
    </w:p>
    <w:p w:rsidR="00AD53DE" w:rsidRPr="00C710FF" w:rsidRDefault="00AD53DE" w:rsidP="00AD53DE">
      <w:pPr>
        <w:widowControl w:val="0"/>
        <w:autoSpaceDE w:val="0"/>
        <w:autoSpaceDN w:val="0"/>
        <w:adjustRightInd w:val="0"/>
        <w:spacing w:line="360" w:lineRule="auto"/>
        <w:ind w:right="-1"/>
        <w:rPr>
          <w:rFonts w:asciiTheme="majorHAnsi" w:hAnsiTheme="majorHAnsi" w:cstheme="majorHAnsi"/>
          <w:szCs w:val="24"/>
        </w:rPr>
      </w:pPr>
    </w:p>
    <w:p w:rsidR="00AD53DE" w:rsidRPr="00C710FF" w:rsidRDefault="00AD53DE" w:rsidP="00AD53DE">
      <w:pPr>
        <w:widowControl w:val="0"/>
        <w:autoSpaceDE w:val="0"/>
        <w:autoSpaceDN w:val="0"/>
        <w:adjustRightInd w:val="0"/>
        <w:spacing w:line="360" w:lineRule="auto"/>
        <w:ind w:right="-1"/>
        <w:rPr>
          <w:rFonts w:asciiTheme="majorHAnsi" w:hAnsiTheme="majorHAnsi" w:cstheme="majorHAnsi"/>
          <w:szCs w:val="24"/>
        </w:rPr>
        <w:sectPr w:rsidR="00AD53DE" w:rsidRPr="00C710FF" w:rsidSect="003F3EF6">
          <w:type w:val="continuous"/>
          <w:pgSz w:w="11906" w:h="16838"/>
          <w:pgMar w:top="1417" w:right="1134" w:bottom="1134" w:left="1134" w:header="708" w:footer="708" w:gutter="0"/>
          <w:cols w:num="2" w:space="708"/>
          <w:docGrid w:linePitch="360"/>
        </w:sectPr>
      </w:pPr>
    </w:p>
    <w:p w:rsidR="00AD53DE" w:rsidRPr="00C710FF" w:rsidRDefault="00AD53DE" w:rsidP="00AD53DE">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 xml:space="preserve">Stefano AGGRAVI </w:t>
      </w:r>
    </w:p>
    <w:p w:rsidR="00AD53DE" w:rsidRPr="00F674AA" w:rsidRDefault="00AD53DE" w:rsidP="00AD53DE">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Simone PERRON</w:t>
      </w:r>
    </w:p>
    <w:p w:rsidR="00AD53DE" w:rsidRPr="00F674AA" w:rsidRDefault="00AD53DE" w:rsidP="00AD53DE">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Luca DISTORT</w:t>
      </w:r>
    </w:p>
    <w:p w:rsidR="00AD53DE" w:rsidRPr="00F674AA" w:rsidRDefault="00AD53DE" w:rsidP="00AD53DE">
      <w:pPr>
        <w:widowControl w:val="0"/>
        <w:autoSpaceDE w:val="0"/>
        <w:autoSpaceDN w:val="0"/>
        <w:adjustRightInd w:val="0"/>
        <w:spacing w:line="360" w:lineRule="auto"/>
        <w:ind w:right="-1"/>
        <w:rPr>
          <w:rFonts w:asciiTheme="majorHAnsi" w:hAnsiTheme="majorHAnsi" w:cstheme="majorHAnsi"/>
          <w:szCs w:val="24"/>
        </w:rPr>
      </w:pPr>
      <w:r w:rsidRPr="00F674AA">
        <w:rPr>
          <w:rFonts w:asciiTheme="majorHAnsi" w:hAnsiTheme="majorHAnsi" w:cstheme="majorHAnsi"/>
          <w:szCs w:val="24"/>
        </w:rPr>
        <w:t>Christian GANIS</w:t>
      </w:r>
    </w:p>
    <w:p w:rsidR="00AD53DE" w:rsidRPr="00C710FF" w:rsidRDefault="00AD53DE" w:rsidP="00AD53DE">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Andrea Fabrizio MANFRIN</w:t>
      </w:r>
    </w:p>
    <w:p w:rsidR="00AD53DE" w:rsidRPr="00C710FF" w:rsidRDefault="00AD53DE" w:rsidP="00AD53DE">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Dino PLANAZ</w:t>
      </w:r>
    </w:p>
    <w:p w:rsidR="00AD53DE" w:rsidRPr="00C710FF" w:rsidRDefault="00AD53DE" w:rsidP="00AD53DE">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lastRenderedPageBreak/>
        <w:t>Raffaella FOUDRAZ</w:t>
      </w:r>
    </w:p>
    <w:p w:rsidR="00AD53DE" w:rsidRPr="00C710FF" w:rsidRDefault="00AD53DE" w:rsidP="00AD53DE">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Paolo SAMMARITANI</w:t>
      </w:r>
    </w:p>
    <w:p w:rsidR="00AD53DE" w:rsidRPr="00C710FF" w:rsidRDefault="00AD53DE" w:rsidP="00AD53DE">
      <w:pPr>
        <w:widowControl w:val="0"/>
        <w:autoSpaceDE w:val="0"/>
        <w:autoSpaceDN w:val="0"/>
        <w:adjustRightInd w:val="0"/>
        <w:spacing w:line="360" w:lineRule="auto"/>
        <w:ind w:right="-1"/>
        <w:rPr>
          <w:rFonts w:asciiTheme="majorHAnsi" w:hAnsiTheme="majorHAnsi" w:cstheme="majorHAnsi"/>
          <w:szCs w:val="24"/>
        </w:rPr>
      </w:pPr>
      <w:r w:rsidRPr="00C710FF">
        <w:rPr>
          <w:rFonts w:asciiTheme="majorHAnsi" w:hAnsiTheme="majorHAnsi" w:cstheme="majorHAnsi"/>
          <w:szCs w:val="24"/>
        </w:rPr>
        <w:t>Nicoletta SPELGATTI</w:t>
      </w:r>
    </w:p>
    <w:p w:rsidR="00AD53DE" w:rsidRDefault="00AD53DE" w:rsidP="00AD53DE">
      <w:pPr>
        <w:rPr>
          <w:rFonts w:asciiTheme="majorHAnsi" w:hAnsiTheme="majorHAnsi" w:cstheme="majorHAnsi"/>
          <w:b/>
          <w:sz w:val="28"/>
          <w:szCs w:val="24"/>
        </w:rPr>
      </w:pPr>
      <w:r>
        <w:rPr>
          <w:rFonts w:asciiTheme="majorHAnsi" w:hAnsiTheme="majorHAnsi" w:cstheme="majorHAnsi"/>
          <w:szCs w:val="24"/>
        </w:rPr>
        <w:t>Erik LAVY</w:t>
      </w:r>
    </w:p>
    <w:p w:rsidR="00AD53DE" w:rsidRDefault="00AD53DE">
      <w:pPr>
        <w:rPr>
          <w:rFonts w:asciiTheme="majorHAnsi" w:hAnsiTheme="majorHAnsi" w:cstheme="majorHAnsi"/>
          <w:b/>
          <w:sz w:val="28"/>
          <w:szCs w:val="24"/>
        </w:rPr>
        <w:sectPr w:rsidR="00AD53DE" w:rsidSect="00AD53DE">
          <w:type w:val="continuous"/>
          <w:pgSz w:w="11906" w:h="16838"/>
          <w:pgMar w:top="1417" w:right="1134" w:bottom="1134" w:left="1134" w:header="708" w:footer="708" w:gutter="0"/>
          <w:cols w:num="2" w:space="708"/>
          <w:docGrid w:linePitch="360"/>
        </w:sectPr>
      </w:pPr>
    </w:p>
    <w:p w:rsidR="00AD53DE" w:rsidRDefault="00AD53DE">
      <w:pPr>
        <w:rPr>
          <w:rFonts w:asciiTheme="majorHAnsi" w:hAnsiTheme="majorHAnsi" w:cstheme="majorHAnsi"/>
          <w:b/>
          <w:sz w:val="28"/>
          <w:szCs w:val="24"/>
        </w:rPr>
      </w:pPr>
      <w:r>
        <w:rPr>
          <w:rFonts w:asciiTheme="majorHAnsi" w:hAnsiTheme="majorHAnsi" w:cstheme="majorHAnsi"/>
          <w:b/>
          <w:sz w:val="28"/>
          <w:szCs w:val="24"/>
        </w:rPr>
        <w:br w:type="page"/>
      </w:r>
    </w:p>
    <w:p w:rsidR="00AC2981" w:rsidRPr="0067769F" w:rsidRDefault="00AC2981" w:rsidP="005A32C3">
      <w:pPr>
        <w:jc w:val="center"/>
        <w:rPr>
          <w:rFonts w:asciiTheme="majorHAnsi" w:hAnsiTheme="majorHAnsi" w:cstheme="majorHAnsi"/>
          <w:b/>
          <w:sz w:val="28"/>
          <w:szCs w:val="28"/>
        </w:rPr>
      </w:pPr>
      <w:r w:rsidRPr="0067769F">
        <w:rPr>
          <w:rFonts w:asciiTheme="majorHAnsi" w:hAnsiTheme="majorHAnsi" w:cstheme="majorHAnsi"/>
          <w:b/>
          <w:sz w:val="28"/>
          <w:szCs w:val="28"/>
        </w:rPr>
        <w:lastRenderedPageBreak/>
        <w:t>ORDINE DEL GIORNO</w:t>
      </w:r>
      <w:r w:rsidR="00BA3689">
        <w:rPr>
          <w:rFonts w:asciiTheme="majorHAnsi" w:hAnsiTheme="majorHAnsi" w:cstheme="majorHAnsi"/>
          <w:b/>
          <w:sz w:val="28"/>
          <w:szCs w:val="28"/>
        </w:rPr>
        <w:t xml:space="preserve"> 32</w:t>
      </w:r>
    </w:p>
    <w:p w:rsidR="00AC2981" w:rsidRPr="0067769F" w:rsidRDefault="00AC2981" w:rsidP="00AC2981">
      <w:pPr>
        <w:spacing w:after="120"/>
        <w:jc w:val="center"/>
        <w:rPr>
          <w:rFonts w:asciiTheme="majorHAnsi" w:hAnsiTheme="majorHAnsi" w:cstheme="majorHAnsi"/>
          <w:b/>
          <w:sz w:val="28"/>
          <w:szCs w:val="28"/>
        </w:rPr>
      </w:pPr>
      <w:r w:rsidRPr="0067769F">
        <w:rPr>
          <w:rFonts w:asciiTheme="majorHAnsi" w:hAnsiTheme="majorHAnsi" w:cstheme="majorHAnsi"/>
          <w:b/>
          <w:sz w:val="28"/>
          <w:szCs w:val="28"/>
        </w:rPr>
        <w:t>"</w:t>
      </w:r>
      <w:r w:rsidR="0033223F" w:rsidRPr="0067769F">
        <w:rPr>
          <w:rFonts w:asciiTheme="majorHAnsi" w:hAnsiTheme="majorHAnsi" w:cstheme="majorHAnsi"/>
          <w:b/>
          <w:sz w:val="28"/>
          <w:szCs w:val="28"/>
        </w:rPr>
        <w:t>TUTELA DEI GENITORI SEPARATI E DI TUTTE LE VITTIME DI VIOLENZA</w:t>
      </w:r>
      <w:r w:rsidRPr="0067769F">
        <w:rPr>
          <w:rFonts w:asciiTheme="majorHAnsi" w:hAnsiTheme="majorHAnsi" w:cstheme="majorHAnsi"/>
          <w:b/>
          <w:sz w:val="28"/>
          <w:szCs w:val="28"/>
        </w:rPr>
        <w:t>"</w:t>
      </w:r>
    </w:p>
    <w:p w:rsidR="00AC2981" w:rsidRPr="00AC2981" w:rsidRDefault="00AC2981" w:rsidP="00AC2981">
      <w:pPr>
        <w:spacing w:after="120"/>
        <w:jc w:val="both"/>
        <w:rPr>
          <w:rFonts w:asciiTheme="majorHAnsi" w:hAnsiTheme="majorHAnsi" w:cstheme="majorHAnsi"/>
          <w:sz w:val="24"/>
          <w:szCs w:val="24"/>
        </w:rPr>
      </w:pPr>
      <w:r w:rsidRPr="00AC2981">
        <w:rPr>
          <w:rFonts w:asciiTheme="majorHAnsi" w:hAnsiTheme="majorHAnsi" w:cstheme="majorHAnsi"/>
          <w:b/>
          <w:sz w:val="24"/>
          <w:szCs w:val="24"/>
        </w:rPr>
        <w:t>VISTO</w:t>
      </w:r>
      <w:r w:rsidRPr="00AC2981">
        <w:rPr>
          <w:rFonts w:asciiTheme="majorHAnsi" w:hAnsiTheme="majorHAnsi" w:cstheme="majorHAnsi"/>
          <w:sz w:val="24"/>
          <w:szCs w:val="24"/>
        </w:rPr>
        <w:t xml:space="preserve"> il Documento di economia e finanza regionale per il triennio 2022-2024;</w:t>
      </w:r>
    </w:p>
    <w:p w:rsidR="00AC2981" w:rsidRPr="00AC2981" w:rsidRDefault="00AC2981" w:rsidP="00AC2981">
      <w:pPr>
        <w:spacing w:after="120"/>
        <w:jc w:val="both"/>
        <w:rPr>
          <w:rFonts w:asciiTheme="majorHAnsi" w:hAnsiTheme="majorHAnsi" w:cstheme="majorHAnsi"/>
          <w:sz w:val="24"/>
          <w:szCs w:val="24"/>
        </w:rPr>
      </w:pPr>
      <w:r w:rsidRPr="00AC2981">
        <w:rPr>
          <w:rFonts w:asciiTheme="majorHAnsi" w:hAnsiTheme="majorHAnsi" w:cstheme="majorHAnsi"/>
          <w:b/>
          <w:sz w:val="24"/>
          <w:szCs w:val="24"/>
        </w:rPr>
        <w:t>VISTO</w:t>
      </w:r>
      <w:r w:rsidRPr="00AC2981">
        <w:rPr>
          <w:rFonts w:asciiTheme="majorHAnsi" w:hAnsiTheme="majorHAnsi" w:cstheme="majorHAnsi"/>
          <w:sz w:val="24"/>
          <w:szCs w:val="24"/>
        </w:rPr>
        <w:t xml:space="preserve"> punto 1.3 Politiche sociali;</w:t>
      </w:r>
    </w:p>
    <w:p w:rsidR="00AC2981" w:rsidRPr="00AC2981" w:rsidRDefault="00AC2981" w:rsidP="00AC2981">
      <w:pPr>
        <w:spacing w:after="120"/>
        <w:jc w:val="both"/>
        <w:rPr>
          <w:rFonts w:asciiTheme="majorHAnsi" w:hAnsiTheme="majorHAnsi" w:cstheme="majorHAnsi"/>
          <w:sz w:val="24"/>
          <w:szCs w:val="24"/>
        </w:rPr>
      </w:pPr>
      <w:r w:rsidRPr="00AC2981">
        <w:rPr>
          <w:rFonts w:asciiTheme="majorHAnsi" w:hAnsiTheme="majorHAnsi" w:cstheme="majorHAnsi"/>
          <w:b/>
          <w:sz w:val="24"/>
          <w:szCs w:val="24"/>
        </w:rPr>
        <w:t>RILEVATO</w:t>
      </w:r>
      <w:r w:rsidRPr="00AC2981">
        <w:rPr>
          <w:rFonts w:asciiTheme="majorHAnsi" w:hAnsiTheme="majorHAnsi" w:cstheme="majorHAnsi"/>
          <w:sz w:val="24"/>
          <w:szCs w:val="24"/>
        </w:rPr>
        <w:t xml:space="preserve"> che all'interno del documento si evidenzia una particolare attenzione verso alcune categorie definite a rischio ma non viene menzionata una categoria particolarmente in fragile quale quella dei genitori separati;</w:t>
      </w:r>
    </w:p>
    <w:p w:rsidR="00AC2981" w:rsidRPr="00AC2981" w:rsidRDefault="00AC2981" w:rsidP="00AC2981">
      <w:pPr>
        <w:spacing w:after="120"/>
        <w:jc w:val="both"/>
        <w:rPr>
          <w:rFonts w:ascii="Times New Roman" w:eastAsia="Times New Roman" w:hAnsi="Times New Roman" w:cs="Times New Roman"/>
          <w:sz w:val="24"/>
          <w:szCs w:val="24"/>
        </w:rPr>
      </w:pPr>
      <w:r w:rsidRPr="00AC2981">
        <w:rPr>
          <w:rFonts w:asciiTheme="majorHAnsi" w:hAnsiTheme="majorHAnsi" w:cstheme="majorHAnsi"/>
          <w:b/>
          <w:sz w:val="24"/>
          <w:szCs w:val="24"/>
        </w:rPr>
        <w:t>RICORDATO</w:t>
      </w:r>
      <w:r w:rsidRPr="00AC2981">
        <w:rPr>
          <w:rFonts w:asciiTheme="majorHAnsi" w:hAnsiTheme="majorHAnsi" w:cstheme="majorHAnsi"/>
          <w:sz w:val="24"/>
          <w:szCs w:val="24"/>
        </w:rPr>
        <w:t xml:space="preserve"> che un evento traumatico come la separazione ha un forte impatto in primis sulla coppia genitoriale, ma con inevitabili ricadute sull’intero sistema familiare, in particolar modo sui figli e più specificamente:</w:t>
      </w:r>
    </w:p>
    <w:p w:rsidR="00AC2981" w:rsidRPr="00AC2981" w:rsidRDefault="00AC2981" w:rsidP="00AC2981">
      <w:pPr>
        <w:pStyle w:val="Paragrafoelenco"/>
        <w:widowControl w:val="0"/>
        <w:numPr>
          <w:ilvl w:val="0"/>
          <w:numId w:val="12"/>
        </w:numPr>
        <w:tabs>
          <w:tab w:val="left" w:pos="5103"/>
          <w:tab w:val="left" w:pos="5812"/>
        </w:tabs>
        <w:spacing w:after="120"/>
        <w:jc w:val="both"/>
        <w:rPr>
          <w:rFonts w:asciiTheme="majorHAnsi" w:hAnsiTheme="majorHAnsi" w:cstheme="majorHAnsi"/>
          <w:sz w:val="24"/>
          <w:szCs w:val="24"/>
        </w:rPr>
      </w:pPr>
      <w:r w:rsidRPr="00AC2981">
        <w:rPr>
          <w:rFonts w:asciiTheme="majorHAnsi" w:hAnsiTheme="majorHAnsi" w:cstheme="majorHAnsi"/>
          <w:sz w:val="24"/>
          <w:szCs w:val="24"/>
        </w:rPr>
        <w:t>impoverimento di uno dei due nuclei familiari, sia per la perdita dell'alloggio di uno dei due, sia per l'obbligo di pagare i cosiddetti "alimenti" all'altro coniuge;</w:t>
      </w:r>
    </w:p>
    <w:p w:rsidR="00AC2981" w:rsidRPr="00AC2981" w:rsidRDefault="00AC2981" w:rsidP="00AC2981">
      <w:pPr>
        <w:pStyle w:val="Paragrafoelenco"/>
        <w:widowControl w:val="0"/>
        <w:numPr>
          <w:ilvl w:val="0"/>
          <w:numId w:val="12"/>
        </w:numPr>
        <w:tabs>
          <w:tab w:val="left" w:pos="5103"/>
          <w:tab w:val="left" w:pos="5812"/>
        </w:tabs>
        <w:spacing w:after="120"/>
        <w:jc w:val="both"/>
        <w:rPr>
          <w:rFonts w:asciiTheme="majorHAnsi" w:hAnsiTheme="majorHAnsi" w:cstheme="majorHAnsi"/>
          <w:sz w:val="24"/>
          <w:szCs w:val="24"/>
        </w:rPr>
      </w:pPr>
      <w:r w:rsidRPr="00AC2981">
        <w:rPr>
          <w:rFonts w:asciiTheme="majorHAnsi" w:hAnsiTheme="majorHAnsi" w:cstheme="majorHAnsi"/>
          <w:sz w:val="24"/>
          <w:szCs w:val="24"/>
        </w:rPr>
        <w:t xml:space="preserve">trauma per i bambini del nucleo che sperimentano sentimenti forti e contrastanti quali dolore, rabbia, senso di impotenza, tristezza, paura e senso di colpa; </w:t>
      </w:r>
    </w:p>
    <w:p w:rsidR="00AC2981" w:rsidRPr="00AC2981" w:rsidRDefault="00AC2981" w:rsidP="00AC2981">
      <w:pPr>
        <w:pStyle w:val="Paragrafoelenco"/>
        <w:widowControl w:val="0"/>
        <w:numPr>
          <w:ilvl w:val="0"/>
          <w:numId w:val="12"/>
        </w:numPr>
        <w:tabs>
          <w:tab w:val="left" w:pos="5103"/>
          <w:tab w:val="left" w:pos="5812"/>
        </w:tabs>
        <w:spacing w:after="120"/>
        <w:jc w:val="both"/>
        <w:rPr>
          <w:rFonts w:asciiTheme="majorHAnsi" w:hAnsiTheme="majorHAnsi" w:cstheme="majorHAnsi"/>
          <w:sz w:val="24"/>
          <w:szCs w:val="24"/>
        </w:rPr>
      </w:pPr>
      <w:r w:rsidRPr="00AC2981">
        <w:rPr>
          <w:rFonts w:asciiTheme="majorHAnsi" w:hAnsiTheme="majorHAnsi" w:cstheme="majorHAnsi"/>
          <w:sz w:val="24"/>
          <w:szCs w:val="24"/>
        </w:rPr>
        <w:t>in caso di conflitto fra i genitori, oltre all'inevitabile tensione e scontro continuo, anche i bambini assorbono quest’atmosfera ostile, sviluppando sentimenti di tristezza e rabbia, con il rischio di rispondere a questa situazione con comportamenti sintomatici;</w:t>
      </w:r>
    </w:p>
    <w:p w:rsidR="00AC2981" w:rsidRPr="00AC2981" w:rsidRDefault="00AC2981" w:rsidP="00AC2981">
      <w:pPr>
        <w:pStyle w:val="Paragrafoelenco"/>
        <w:widowControl w:val="0"/>
        <w:numPr>
          <w:ilvl w:val="0"/>
          <w:numId w:val="12"/>
        </w:numPr>
        <w:tabs>
          <w:tab w:val="left" w:pos="5103"/>
          <w:tab w:val="left" w:pos="5812"/>
        </w:tabs>
        <w:spacing w:after="120"/>
        <w:jc w:val="both"/>
        <w:rPr>
          <w:rFonts w:asciiTheme="majorHAnsi" w:hAnsiTheme="majorHAnsi" w:cstheme="majorHAnsi"/>
          <w:sz w:val="24"/>
          <w:szCs w:val="24"/>
        </w:rPr>
      </w:pPr>
      <w:r w:rsidRPr="00AC2981">
        <w:rPr>
          <w:rFonts w:asciiTheme="majorHAnsi" w:hAnsiTheme="majorHAnsi" w:cstheme="majorHAnsi"/>
          <w:sz w:val="24"/>
          <w:szCs w:val="24"/>
        </w:rPr>
        <w:t>in caso di strumentalizzazione dei bambini questi vengono coinvolti nelle discussioni dei genitori, assumendo il ruolo di strumento per attaccare o ferire l’altro genitore;</w:t>
      </w:r>
    </w:p>
    <w:p w:rsidR="00AC2981" w:rsidRPr="00AC2981" w:rsidRDefault="00AC2981" w:rsidP="00AC2981">
      <w:pPr>
        <w:pStyle w:val="Paragrafoelenco"/>
        <w:widowControl w:val="0"/>
        <w:numPr>
          <w:ilvl w:val="0"/>
          <w:numId w:val="12"/>
        </w:numPr>
        <w:tabs>
          <w:tab w:val="left" w:pos="5103"/>
          <w:tab w:val="left" w:pos="5812"/>
        </w:tabs>
        <w:spacing w:after="120"/>
        <w:jc w:val="both"/>
        <w:rPr>
          <w:rFonts w:asciiTheme="majorHAnsi" w:hAnsiTheme="majorHAnsi" w:cstheme="majorHAnsi"/>
          <w:sz w:val="24"/>
          <w:szCs w:val="24"/>
        </w:rPr>
      </w:pPr>
      <w:r w:rsidRPr="00AC2981">
        <w:rPr>
          <w:rFonts w:asciiTheme="majorHAnsi" w:hAnsiTheme="majorHAnsi" w:cstheme="majorHAnsi"/>
          <w:sz w:val="24"/>
          <w:szCs w:val="24"/>
        </w:rPr>
        <w:t>la concretizzazione del cosiddetto "genitore fantasma", ovvero quando un genitore si allontana dalla vita del bimbo in modo volontario e quando uno dei due coniugi fa di tutto per isolare l’altro genitore, impedendogli di avere rapporti con il piccolo. Situazioni di questo tipo possono essere molto gravi per l’intero sistema familiare, perché trasmettono il messaggio che la separazione non riguarda solo mamma e papà, ma anche il legame genitoriale;</w:t>
      </w:r>
    </w:p>
    <w:p w:rsidR="00AC2981" w:rsidRPr="00AC2981" w:rsidRDefault="00AC2981" w:rsidP="00AC2981">
      <w:pPr>
        <w:spacing w:after="120"/>
        <w:jc w:val="both"/>
        <w:rPr>
          <w:rFonts w:asciiTheme="majorHAnsi" w:hAnsiTheme="majorHAnsi" w:cstheme="majorHAnsi"/>
          <w:sz w:val="24"/>
          <w:szCs w:val="24"/>
        </w:rPr>
      </w:pPr>
      <w:r w:rsidRPr="00AC2981">
        <w:rPr>
          <w:rFonts w:asciiTheme="majorHAnsi" w:hAnsiTheme="majorHAnsi" w:cstheme="majorHAnsi"/>
          <w:b/>
          <w:sz w:val="24"/>
          <w:szCs w:val="24"/>
        </w:rPr>
        <w:t>EVIDENZIATO</w:t>
      </w:r>
      <w:r w:rsidRPr="00AC2981">
        <w:rPr>
          <w:rFonts w:asciiTheme="majorHAnsi" w:hAnsiTheme="majorHAnsi" w:cstheme="majorHAnsi"/>
          <w:sz w:val="24"/>
          <w:szCs w:val="24"/>
        </w:rPr>
        <w:t xml:space="preserve"> che ad oggi la Regione Valle d'Aosta risulta sprovvisto di un centro antiviolenza che offra supporto agli uomini;</w:t>
      </w:r>
    </w:p>
    <w:p w:rsidR="00AC2981" w:rsidRPr="00AC2981" w:rsidRDefault="00AC2981" w:rsidP="00AC2981">
      <w:pPr>
        <w:spacing w:after="120"/>
        <w:jc w:val="both"/>
        <w:rPr>
          <w:rFonts w:asciiTheme="majorHAnsi" w:hAnsiTheme="majorHAnsi" w:cstheme="majorHAnsi"/>
          <w:sz w:val="24"/>
          <w:szCs w:val="24"/>
        </w:rPr>
      </w:pPr>
      <w:r w:rsidRPr="00AC2981">
        <w:rPr>
          <w:rFonts w:asciiTheme="majorHAnsi" w:hAnsiTheme="majorHAnsi" w:cstheme="majorHAnsi"/>
          <w:b/>
          <w:sz w:val="24"/>
          <w:szCs w:val="24"/>
        </w:rPr>
        <w:t>CONSIDERATO</w:t>
      </w:r>
      <w:r w:rsidRPr="00AC2981">
        <w:rPr>
          <w:rFonts w:asciiTheme="majorHAnsi" w:hAnsiTheme="majorHAnsi" w:cstheme="majorHAnsi"/>
          <w:sz w:val="24"/>
          <w:szCs w:val="24"/>
        </w:rPr>
        <w:t xml:space="preserve"> che risulta necessario intervenire per contrastare, e dove possibile sterilizzare, gli effetti negativi che la condizione di genitori separati genera, sia a livello economico che a livello psicologico;</w:t>
      </w:r>
    </w:p>
    <w:p w:rsidR="00AC2981" w:rsidRPr="00FF1610" w:rsidRDefault="00AC2981" w:rsidP="00AC2981">
      <w:pPr>
        <w:spacing w:after="120"/>
        <w:jc w:val="center"/>
        <w:rPr>
          <w:rFonts w:asciiTheme="majorHAnsi" w:hAnsiTheme="majorHAnsi" w:cstheme="majorHAnsi"/>
          <w:b/>
          <w:i/>
          <w:sz w:val="28"/>
          <w:szCs w:val="24"/>
        </w:rPr>
      </w:pPr>
      <w:r w:rsidRPr="00FF1610">
        <w:rPr>
          <w:rFonts w:asciiTheme="majorHAnsi" w:hAnsiTheme="majorHAnsi" w:cstheme="majorHAnsi"/>
          <w:b/>
          <w:i/>
          <w:sz w:val="28"/>
          <w:szCs w:val="24"/>
        </w:rPr>
        <w:t>il Consiglio regionale</w:t>
      </w:r>
    </w:p>
    <w:p w:rsidR="00AC2981" w:rsidRPr="00FF1610" w:rsidRDefault="00AC2981" w:rsidP="00AC2981">
      <w:pPr>
        <w:widowControl w:val="0"/>
        <w:autoSpaceDE w:val="0"/>
        <w:autoSpaceDN w:val="0"/>
        <w:adjustRightInd w:val="0"/>
        <w:spacing w:after="120"/>
        <w:jc w:val="center"/>
        <w:rPr>
          <w:rFonts w:asciiTheme="majorHAnsi" w:hAnsiTheme="majorHAnsi" w:cstheme="majorHAnsi"/>
          <w:b/>
          <w:sz w:val="24"/>
          <w:szCs w:val="24"/>
        </w:rPr>
      </w:pPr>
      <w:r w:rsidRPr="00FF1610">
        <w:rPr>
          <w:rFonts w:asciiTheme="majorHAnsi" w:hAnsiTheme="majorHAnsi" w:cstheme="majorHAnsi"/>
          <w:b/>
          <w:sz w:val="24"/>
          <w:szCs w:val="24"/>
        </w:rPr>
        <w:t>IMPEGNA</w:t>
      </w:r>
    </w:p>
    <w:p w:rsidR="00AC2981" w:rsidRDefault="00AC2981" w:rsidP="00AC2981">
      <w:pPr>
        <w:widowControl w:val="0"/>
        <w:tabs>
          <w:tab w:val="left" w:pos="5103"/>
          <w:tab w:val="left" w:pos="5812"/>
        </w:tabs>
        <w:spacing w:after="120"/>
        <w:jc w:val="both"/>
        <w:rPr>
          <w:rFonts w:ascii="Times New Roman" w:eastAsia="Times New Roman" w:hAnsi="Times New Roman" w:cs="Times New Roman"/>
          <w:sz w:val="24"/>
          <w:szCs w:val="24"/>
        </w:rPr>
      </w:pPr>
      <w:r w:rsidRPr="00AC2981">
        <w:rPr>
          <w:rFonts w:asciiTheme="majorHAnsi" w:hAnsiTheme="majorHAnsi" w:cstheme="majorHAnsi"/>
          <w:sz w:val="24"/>
          <w:szCs w:val="24"/>
        </w:rPr>
        <w:t>la Giunta regionale a garantire ai genitori separati, in particolar modo al soggetto più fragile:</w:t>
      </w:r>
    </w:p>
    <w:p w:rsidR="00AC2981" w:rsidRPr="00AC2981" w:rsidRDefault="00AC2981" w:rsidP="00AC2981">
      <w:pPr>
        <w:pStyle w:val="Paragrafoelenco"/>
        <w:widowControl w:val="0"/>
        <w:numPr>
          <w:ilvl w:val="0"/>
          <w:numId w:val="12"/>
        </w:numPr>
        <w:tabs>
          <w:tab w:val="left" w:pos="5103"/>
          <w:tab w:val="left" w:pos="5812"/>
        </w:tabs>
        <w:spacing w:after="120"/>
        <w:jc w:val="both"/>
        <w:rPr>
          <w:rFonts w:asciiTheme="majorHAnsi" w:hAnsiTheme="majorHAnsi" w:cstheme="majorHAnsi"/>
          <w:sz w:val="24"/>
          <w:szCs w:val="24"/>
        </w:rPr>
      </w:pPr>
      <w:r w:rsidRPr="00AC2981">
        <w:rPr>
          <w:rFonts w:asciiTheme="majorHAnsi" w:hAnsiTheme="majorHAnsi" w:cstheme="majorHAnsi"/>
          <w:sz w:val="24"/>
          <w:szCs w:val="24"/>
        </w:rPr>
        <w:t>un adeguato supporto psicologico ai genitori separati;</w:t>
      </w:r>
    </w:p>
    <w:p w:rsidR="00AC2981" w:rsidRPr="00AC2981" w:rsidRDefault="00AC2981" w:rsidP="00AC2981">
      <w:pPr>
        <w:pStyle w:val="Paragrafoelenco"/>
        <w:widowControl w:val="0"/>
        <w:numPr>
          <w:ilvl w:val="0"/>
          <w:numId w:val="12"/>
        </w:numPr>
        <w:tabs>
          <w:tab w:val="left" w:pos="5103"/>
          <w:tab w:val="left" w:pos="5812"/>
        </w:tabs>
        <w:spacing w:after="120"/>
        <w:jc w:val="both"/>
        <w:rPr>
          <w:rFonts w:asciiTheme="majorHAnsi" w:hAnsiTheme="majorHAnsi" w:cstheme="majorHAnsi"/>
          <w:sz w:val="24"/>
          <w:szCs w:val="24"/>
        </w:rPr>
      </w:pPr>
      <w:r w:rsidRPr="00AC2981">
        <w:rPr>
          <w:rFonts w:asciiTheme="majorHAnsi" w:hAnsiTheme="majorHAnsi" w:cstheme="majorHAnsi"/>
          <w:sz w:val="24"/>
          <w:szCs w:val="24"/>
        </w:rPr>
        <w:t>un adeguato supporto sociale ed economico, compreso il reperimento di un alloggio;</w:t>
      </w:r>
    </w:p>
    <w:p w:rsidR="00AC2981" w:rsidRPr="00AC2981" w:rsidRDefault="00AC2981" w:rsidP="00AC2981">
      <w:pPr>
        <w:pStyle w:val="Paragrafoelenco"/>
        <w:widowControl w:val="0"/>
        <w:numPr>
          <w:ilvl w:val="0"/>
          <w:numId w:val="12"/>
        </w:numPr>
        <w:tabs>
          <w:tab w:val="left" w:pos="5103"/>
          <w:tab w:val="left" w:pos="5812"/>
        </w:tabs>
        <w:spacing w:after="120"/>
        <w:jc w:val="both"/>
        <w:rPr>
          <w:rFonts w:asciiTheme="majorHAnsi" w:hAnsiTheme="majorHAnsi" w:cstheme="majorHAnsi"/>
          <w:sz w:val="24"/>
          <w:szCs w:val="24"/>
        </w:rPr>
      </w:pPr>
      <w:r w:rsidRPr="00AC2981">
        <w:rPr>
          <w:rFonts w:asciiTheme="majorHAnsi" w:hAnsiTheme="majorHAnsi" w:cstheme="majorHAnsi"/>
          <w:sz w:val="24"/>
          <w:szCs w:val="24"/>
        </w:rPr>
        <w:t>una struttura che possa rispondere alle necessità che si venissero a creare in caso di violenza, fisica o psicologica, perpetrata ai danni di un uomo.</w:t>
      </w:r>
    </w:p>
    <w:p w:rsidR="00AC2981" w:rsidRPr="00AC2981" w:rsidRDefault="00AC2981" w:rsidP="00AC2981">
      <w:pPr>
        <w:widowControl w:val="0"/>
        <w:autoSpaceDE w:val="0"/>
        <w:autoSpaceDN w:val="0"/>
        <w:adjustRightInd w:val="0"/>
        <w:spacing w:line="360" w:lineRule="auto"/>
        <w:ind w:left="5670" w:right="-1"/>
        <w:jc w:val="center"/>
        <w:rPr>
          <w:rFonts w:asciiTheme="majorHAnsi" w:hAnsiTheme="majorHAnsi" w:cstheme="majorHAnsi"/>
          <w:sz w:val="24"/>
          <w:szCs w:val="24"/>
        </w:rPr>
      </w:pPr>
      <w:r w:rsidRPr="00AC2981">
        <w:rPr>
          <w:rFonts w:asciiTheme="majorHAnsi" w:hAnsiTheme="majorHAnsi" w:cstheme="majorHAnsi"/>
          <w:sz w:val="24"/>
          <w:szCs w:val="24"/>
        </w:rPr>
        <w:t>I CONSIGLIERI</w:t>
      </w:r>
    </w:p>
    <w:p w:rsidR="00AC2981" w:rsidRPr="00AC2981" w:rsidRDefault="00AC2981" w:rsidP="00AC2981">
      <w:pPr>
        <w:widowControl w:val="0"/>
        <w:autoSpaceDE w:val="0"/>
        <w:autoSpaceDN w:val="0"/>
        <w:adjustRightInd w:val="0"/>
        <w:spacing w:line="360" w:lineRule="auto"/>
        <w:ind w:left="5670" w:right="-1"/>
        <w:jc w:val="center"/>
        <w:rPr>
          <w:rFonts w:asciiTheme="majorHAnsi" w:hAnsiTheme="majorHAnsi" w:cstheme="majorHAnsi"/>
          <w:szCs w:val="24"/>
        </w:rPr>
      </w:pPr>
      <w:r w:rsidRPr="00AC2981">
        <w:rPr>
          <w:rFonts w:asciiTheme="majorHAnsi" w:hAnsiTheme="majorHAnsi" w:cstheme="majorHAnsi"/>
          <w:szCs w:val="24"/>
        </w:rPr>
        <w:t>Andrea Fabrizio MANFRIN</w:t>
      </w:r>
    </w:p>
    <w:p w:rsidR="00AC2981" w:rsidRPr="00AC2981" w:rsidRDefault="00AC2981" w:rsidP="00AC2981">
      <w:pPr>
        <w:pStyle w:val="Paragrafoelenco"/>
        <w:widowControl w:val="0"/>
        <w:numPr>
          <w:ilvl w:val="0"/>
          <w:numId w:val="12"/>
        </w:numPr>
        <w:autoSpaceDE w:val="0"/>
        <w:autoSpaceDN w:val="0"/>
        <w:adjustRightInd w:val="0"/>
        <w:spacing w:line="360" w:lineRule="auto"/>
        <w:ind w:right="-1"/>
        <w:rPr>
          <w:rFonts w:asciiTheme="majorHAnsi" w:hAnsiTheme="majorHAnsi" w:cstheme="majorHAnsi"/>
          <w:szCs w:val="24"/>
        </w:rPr>
        <w:sectPr w:rsidR="00AC2981" w:rsidRPr="00AC2981" w:rsidSect="002238D6">
          <w:type w:val="continuous"/>
          <w:pgSz w:w="11906" w:h="16838"/>
          <w:pgMar w:top="1417" w:right="1134" w:bottom="1134" w:left="1134" w:header="708" w:footer="708" w:gutter="0"/>
          <w:cols w:space="708"/>
          <w:docGrid w:linePitch="360"/>
        </w:sectPr>
      </w:pPr>
    </w:p>
    <w:p w:rsidR="00AC2981" w:rsidRPr="008C0942" w:rsidRDefault="00AC2981" w:rsidP="008C0942">
      <w:pPr>
        <w:widowControl w:val="0"/>
        <w:autoSpaceDE w:val="0"/>
        <w:autoSpaceDN w:val="0"/>
        <w:adjustRightInd w:val="0"/>
        <w:spacing w:line="360" w:lineRule="auto"/>
        <w:ind w:right="-1"/>
        <w:rPr>
          <w:rFonts w:asciiTheme="majorHAnsi" w:hAnsiTheme="majorHAnsi" w:cstheme="majorHAnsi"/>
          <w:szCs w:val="24"/>
        </w:rPr>
      </w:pPr>
    </w:p>
    <w:p w:rsidR="00AC2981" w:rsidRPr="008C0942" w:rsidRDefault="00AC2981" w:rsidP="008C0942">
      <w:pPr>
        <w:widowControl w:val="0"/>
        <w:autoSpaceDE w:val="0"/>
        <w:autoSpaceDN w:val="0"/>
        <w:adjustRightInd w:val="0"/>
        <w:spacing w:line="360" w:lineRule="auto"/>
        <w:ind w:right="-1"/>
        <w:rPr>
          <w:rFonts w:asciiTheme="majorHAnsi" w:hAnsiTheme="majorHAnsi" w:cstheme="majorHAnsi"/>
          <w:szCs w:val="24"/>
        </w:rPr>
        <w:sectPr w:rsidR="00AC2981" w:rsidRPr="008C0942" w:rsidSect="003F3EF6">
          <w:type w:val="continuous"/>
          <w:pgSz w:w="11906" w:h="16838"/>
          <w:pgMar w:top="1417" w:right="1134" w:bottom="1134" w:left="1134" w:header="708" w:footer="708" w:gutter="0"/>
          <w:cols w:num="2" w:space="708"/>
          <w:docGrid w:linePitch="360"/>
        </w:sectPr>
      </w:pPr>
    </w:p>
    <w:p w:rsidR="00AC2981" w:rsidRPr="00AC2981" w:rsidRDefault="00AC2981" w:rsidP="00660011">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 xml:space="preserve">Stefano AGGRAVI </w:t>
      </w:r>
    </w:p>
    <w:p w:rsidR="00AC2981" w:rsidRPr="00AC2981" w:rsidRDefault="00AC2981" w:rsidP="00660011">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Dennis BRUNOD</w:t>
      </w:r>
    </w:p>
    <w:p w:rsidR="00AC2981" w:rsidRPr="00AC2981" w:rsidRDefault="00AC2981" w:rsidP="00660011">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Luca DISTORT</w:t>
      </w:r>
    </w:p>
    <w:p w:rsidR="00AC2981" w:rsidRPr="00AC2981" w:rsidRDefault="00AC2981" w:rsidP="00660011">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Christian GANIS</w:t>
      </w:r>
    </w:p>
    <w:p w:rsidR="00AC2981" w:rsidRPr="00AC2981" w:rsidRDefault="00AC2981" w:rsidP="00660011">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Simone PERRON</w:t>
      </w:r>
    </w:p>
    <w:p w:rsidR="00AC2981" w:rsidRPr="00AC2981" w:rsidRDefault="00AC2981" w:rsidP="00660011">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Dino PLANAZ</w:t>
      </w:r>
    </w:p>
    <w:p w:rsidR="00AC2981" w:rsidRPr="00AC2981" w:rsidRDefault="00AC2981" w:rsidP="00660011">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Raffaella FOUDRAZ</w:t>
      </w:r>
    </w:p>
    <w:p w:rsidR="00AC2981" w:rsidRPr="00AC2981" w:rsidRDefault="00AC2981" w:rsidP="00660011">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Paolo SAMMARITANI</w:t>
      </w:r>
    </w:p>
    <w:p w:rsidR="00AC2981" w:rsidRDefault="00AC2981" w:rsidP="00660011">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Nicoletta SPELGATTI</w:t>
      </w:r>
    </w:p>
    <w:p w:rsidR="00660011" w:rsidRPr="00AC2981" w:rsidRDefault="00660011" w:rsidP="00660011">
      <w:pPr>
        <w:widowControl w:val="0"/>
        <w:autoSpaceDE w:val="0"/>
        <w:autoSpaceDN w:val="0"/>
        <w:adjustRightInd w:val="0"/>
        <w:spacing w:line="360" w:lineRule="auto"/>
        <w:ind w:right="-1"/>
        <w:rPr>
          <w:rFonts w:asciiTheme="majorHAnsi" w:hAnsiTheme="majorHAnsi" w:cstheme="majorHAnsi"/>
          <w:szCs w:val="24"/>
        </w:rPr>
      </w:pPr>
      <w:r>
        <w:rPr>
          <w:rFonts w:asciiTheme="majorHAnsi" w:hAnsiTheme="majorHAnsi" w:cstheme="majorHAnsi"/>
          <w:szCs w:val="24"/>
        </w:rPr>
        <w:t>Erik LAVY</w:t>
      </w:r>
    </w:p>
    <w:p w:rsidR="00AC2981" w:rsidRPr="00660011" w:rsidRDefault="00AC2981" w:rsidP="00660011">
      <w:pPr>
        <w:widowControl w:val="0"/>
        <w:autoSpaceDE w:val="0"/>
        <w:autoSpaceDN w:val="0"/>
        <w:adjustRightInd w:val="0"/>
        <w:spacing w:line="360" w:lineRule="auto"/>
        <w:ind w:right="-1"/>
        <w:rPr>
          <w:rFonts w:asciiTheme="majorHAnsi" w:hAnsiTheme="majorHAnsi" w:cstheme="majorHAnsi"/>
          <w:szCs w:val="24"/>
        </w:rPr>
        <w:sectPr w:rsidR="00AC2981" w:rsidRPr="00660011" w:rsidSect="00AC2981">
          <w:type w:val="continuous"/>
          <w:pgSz w:w="11906" w:h="16838"/>
          <w:pgMar w:top="1417" w:right="1134" w:bottom="1134" w:left="1134" w:header="708" w:footer="708" w:gutter="0"/>
          <w:cols w:num="2" w:space="708"/>
          <w:docGrid w:linePitch="360"/>
        </w:sectPr>
      </w:pPr>
    </w:p>
    <w:p w:rsidR="00F61825" w:rsidRDefault="00F61825">
      <w:pPr>
        <w:rPr>
          <w:rFonts w:asciiTheme="majorHAnsi" w:hAnsiTheme="majorHAnsi" w:cstheme="majorHAnsi"/>
          <w:b/>
          <w:bCs/>
          <w:sz w:val="24"/>
          <w:szCs w:val="24"/>
        </w:rPr>
      </w:pPr>
    </w:p>
    <w:p w:rsidR="00F61825" w:rsidRDefault="00F61825">
      <w:pPr>
        <w:rPr>
          <w:rFonts w:asciiTheme="majorHAnsi" w:hAnsiTheme="majorHAnsi" w:cstheme="majorHAnsi"/>
          <w:b/>
          <w:sz w:val="28"/>
          <w:szCs w:val="28"/>
        </w:rPr>
      </w:pPr>
      <w:r>
        <w:rPr>
          <w:rFonts w:asciiTheme="majorHAnsi" w:hAnsiTheme="majorHAnsi" w:cstheme="majorHAnsi"/>
          <w:b/>
          <w:sz w:val="28"/>
          <w:szCs w:val="28"/>
        </w:rPr>
        <w:br w:type="page"/>
      </w:r>
    </w:p>
    <w:p w:rsidR="00F61825" w:rsidRPr="0067769F" w:rsidRDefault="00F61825" w:rsidP="00F61825">
      <w:pPr>
        <w:jc w:val="center"/>
        <w:rPr>
          <w:rFonts w:asciiTheme="majorHAnsi" w:hAnsiTheme="majorHAnsi" w:cstheme="majorHAnsi"/>
          <w:b/>
          <w:sz w:val="28"/>
          <w:szCs w:val="28"/>
        </w:rPr>
      </w:pPr>
      <w:r w:rsidRPr="0067769F">
        <w:rPr>
          <w:rFonts w:asciiTheme="majorHAnsi" w:hAnsiTheme="majorHAnsi" w:cstheme="majorHAnsi"/>
          <w:b/>
          <w:sz w:val="28"/>
          <w:szCs w:val="28"/>
        </w:rPr>
        <w:lastRenderedPageBreak/>
        <w:t>ORDINE DEL GIORNO</w:t>
      </w:r>
      <w:r>
        <w:rPr>
          <w:rFonts w:asciiTheme="majorHAnsi" w:hAnsiTheme="majorHAnsi" w:cstheme="majorHAnsi"/>
          <w:b/>
          <w:sz w:val="28"/>
          <w:szCs w:val="28"/>
        </w:rPr>
        <w:t xml:space="preserve"> 33</w:t>
      </w:r>
    </w:p>
    <w:p w:rsidR="00F61825" w:rsidRPr="0067769F" w:rsidRDefault="00F61825" w:rsidP="00F61825">
      <w:pPr>
        <w:spacing w:after="120"/>
        <w:jc w:val="center"/>
        <w:rPr>
          <w:rFonts w:asciiTheme="majorHAnsi" w:hAnsiTheme="majorHAnsi" w:cstheme="majorHAnsi"/>
          <w:b/>
          <w:sz w:val="28"/>
          <w:szCs w:val="28"/>
        </w:rPr>
      </w:pPr>
      <w:r w:rsidRPr="0067769F">
        <w:rPr>
          <w:rFonts w:asciiTheme="majorHAnsi" w:hAnsiTheme="majorHAnsi" w:cstheme="majorHAnsi"/>
          <w:b/>
          <w:sz w:val="28"/>
          <w:szCs w:val="28"/>
        </w:rPr>
        <w:t>"</w:t>
      </w:r>
      <w:r w:rsidR="00CA1660">
        <w:rPr>
          <w:rFonts w:asciiTheme="majorHAnsi" w:hAnsiTheme="majorHAnsi" w:cstheme="majorHAnsi"/>
          <w:b/>
          <w:sz w:val="28"/>
          <w:szCs w:val="28"/>
        </w:rPr>
        <w:t>CONCORSI STRAORDINARI PER INSEGNANTI PRECARI</w:t>
      </w:r>
      <w:r w:rsidRPr="0067769F">
        <w:rPr>
          <w:rFonts w:asciiTheme="majorHAnsi" w:hAnsiTheme="majorHAnsi" w:cstheme="majorHAnsi"/>
          <w:b/>
          <w:sz w:val="28"/>
          <w:szCs w:val="28"/>
        </w:rPr>
        <w:t>"</w:t>
      </w:r>
    </w:p>
    <w:p w:rsidR="00F61825" w:rsidRPr="00F61825" w:rsidRDefault="00F61825" w:rsidP="00F61825">
      <w:pPr>
        <w:spacing w:after="120"/>
        <w:jc w:val="both"/>
        <w:rPr>
          <w:rFonts w:asciiTheme="majorHAnsi" w:hAnsiTheme="majorHAnsi" w:cstheme="majorHAnsi"/>
          <w:sz w:val="24"/>
          <w:szCs w:val="24"/>
        </w:rPr>
      </w:pPr>
      <w:r w:rsidRPr="00F61825">
        <w:rPr>
          <w:rFonts w:asciiTheme="majorHAnsi" w:hAnsiTheme="majorHAnsi" w:cstheme="majorHAnsi"/>
          <w:b/>
          <w:sz w:val="24"/>
          <w:szCs w:val="24"/>
        </w:rPr>
        <w:t>VISTO</w:t>
      </w:r>
      <w:r w:rsidRPr="00F61825">
        <w:rPr>
          <w:rFonts w:asciiTheme="majorHAnsi" w:hAnsiTheme="majorHAnsi" w:cstheme="majorHAnsi"/>
          <w:sz w:val="24"/>
          <w:szCs w:val="24"/>
        </w:rPr>
        <w:t xml:space="preserve"> il Documento di economia e finanza regionale per il triennio 2022-2024;</w:t>
      </w:r>
    </w:p>
    <w:p w:rsidR="00F61825" w:rsidRPr="00F61825" w:rsidRDefault="00F61825" w:rsidP="00F61825">
      <w:pPr>
        <w:spacing w:after="120"/>
        <w:jc w:val="both"/>
        <w:rPr>
          <w:rFonts w:asciiTheme="majorHAnsi" w:hAnsiTheme="majorHAnsi" w:cstheme="majorHAnsi"/>
          <w:sz w:val="24"/>
          <w:szCs w:val="24"/>
        </w:rPr>
      </w:pPr>
      <w:r w:rsidRPr="00F61825">
        <w:rPr>
          <w:rFonts w:asciiTheme="majorHAnsi" w:hAnsiTheme="majorHAnsi" w:cstheme="majorHAnsi"/>
          <w:b/>
          <w:sz w:val="24"/>
          <w:szCs w:val="24"/>
        </w:rPr>
        <w:t>VISTO</w:t>
      </w:r>
      <w:r w:rsidRPr="00F61825">
        <w:rPr>
          <w:rFonts w:asciiTheme="majorHAnsi" w:hAnsiTheme="majorHAnsi" w:cstheme="majorHAnsi"/>
          <w:sz w:val="24"/>
          <w:szCs w:val="24"/>
        </w:rPr>
        <w:t xml:space="preserve"> il punto 1.4 Istruzione e Università;</w:t>
      </w:r>
      <w:bookmarkStart w:id="1" w:name="_GoBack"/>
      <w:bookmarkEnd w:id="1"/>
    </w:p>
    <w:p w:rsidR="00F61825" w:rsidRPr="00F61825" w:rsidRDefault="00F61825" w:rsidP="00F61825">
      <w:pPr>
        <w:spacing w:after="120"/>
        <w:jc w:val="both"/>
        <w:rPr>
          <w:rFonts w:asciiTheme="majorHAnsi" w:hAnsiTheme="majorHAnsi" w:cstheme="majorHAnsi"/>
          <w:sz w:val="24"/>
          <w:szCs w:val="24"/>
        </w:rPr>
      </w:pPr>
      <w:r w:rsidRPr="00F61825">
        <w:rPr>
          <w:rFonts w:asciiTheme="majorHAnsi" w:hAnsiTheme="majorHAnsi" w:cstheme="majorHAnsi"/>
          <w:b/>
          <w:sz w:val="24"/>
          <w:szCs w:val="24"/>
        </w:rPr>
        <w:t>RILEVATO</w:t>
      </w:r>
      <w:r w:rsidRPr="00F61825">
        <w:rPr>
          <w:rFonts w:asciiTheme="majorHAnsi" w:hAnsiTheme="majorHAnsi" w:cstheme="majorHAnsi"/>
          <w:sz w:val="24"/>
          <w:szCs w:val="24"/>
        </w:rPr>
        <w:t xml:space="preserve"> che, allo stesso punto indicato, le priorità del settore sono rivolte a risolvere la "difficile situazione del precariato, anche nel quadro delle competenze statutarie";</w:t>
      </w:r>
    </w:p>
    <w:p w:rsidR="00F61825" w:rsidRPr="00F61825" w:rsidRDefault="00F61825" w:rsidP="00F61825">
      <w:pPr>
        <w:spacing w:after="120"/>
        <w:jc w:val="both"/>
        <w:rPr>
          <w:rFonts w:asciiTheme="majorHAnsi" w:hAnsiTheme="majorHAnsi" w:cstheme="majorHAnsi"/>
          <w:sz w:val="24"/>
          <w:szCs w:val="24"/>
        </w:rPr>
      </w:pPr>
      <w:r w:rsidRPr="00F61825">
        <w:rPr>
          <w:rFonts w:asciiTheme="majorHAnsi" w:hAnsiTheme="majorHAnsi" w:cstheme="majorHAnsi"/>
          <w:b/>
          <w:sz w:val="24"/>
          <w:szCs w:val="24"/>
        </w:rPr>
        <w:t>VISTE</w:t>
      </w:r>
      <w:r w:rsidRPr="00F61825">
        <w:rPr>
          <w:rFonts w:asciiTheme="majorHAnsi" w:hAnsiTheme="majorHAnsi" w:cstheme="majorHAnsi"/>
          <w:sz w:val="24"/>
          <w:szCs w:val="24"/>
        </w:rPr>
        <w:t xml:space="preserve"> le ataviche problematiche esistenti a livello nazionale, le quali coinvolgono anche la nostra Regione, riguardo al precariato storico </w:t>
      </w:r>
      <w:r w:rsidR="00DA0CE6">
        <w:rPr>
          <w:rFonts w:asciiTheme="majorHAnsi" w:hAnsiTheme="majorHAnsi" w:cstheme="majorHAnsi"/>
          <w:sz w:val="24"/>
          <w:szCs w:val="24"/>
        </w:rPr>
        <w:t>degli i</w:t>
      </w:r>
      <w:r w:rsidRPr="00F61825">
        <w:rPr>
          <w:rFonts w:asciiTheme="majorHAnsi" w:hAnsiTheme="majorHAnsi" w:cstheme="majorHAnsi"/>
          <w:sz w:val="24"/>
          <w:szCs w:val="24"/>
        </w:rPr>
        <w:t>nsegnanti nella Scuola;</w:t>
      </w:r>
    </w:p>
    <w:p w:rsidR="00F61825" w:rsidRPr="00F61825" w:rsidRDefault="00F61825" w:rsidP="00F61825">
      <w:pPr>
        <w:spacing w:after="120"/>
        <w:jc w:val="both"/>
        <w:rPr>
          <w:rFonts w:asciiTheme="majorHAnsi" w:hAnsiTheme="majorHAnsi" w:cstheme="majorHAnsi"/>
          <w:sz w:val="24"/>
          <w:szCs w:val="24"/>
        </w:rPr>
      </w:pPr>
      <w:r w:rsidRPr="00F61825">
        <w:rPr>
          <w:rFonts w:asciiTheme="majorHAnsi" w:hAnsiTheme="majorHAnsi" w:cstheme="majorHAnsi"/>
          <w:b/>
          <w:sz w:val="24"/>
          <w:szCs w:val="24"/>
        </w:rPr>
        <w:t>VISTA</w:t>
      </w:r>
      <w:r w:rsidRPr="00F61825">
        <w:rPr>
          <w:rFonts w:asciiTheme="majorHAnsi" w:hAnsiTheme="majorHAnsi" w:cstheme="majorHAnsi"/>
          <w:sz w:val="24"/>
          <w:szCs w:val="24"/>
        </w:rPr>
        <w:t xml:space="preserve"> l'eccezionalità del periodo pandemico in atto e i ritardi avutisi nell' espletamento dei concorsi ordinari, straordinari per il ruolo e straordinari per l'abilitazione, i quali peraltro si riveleranno inadeguati a risolvere il problema del precariato storico dei Docenti;</w:t>
      </w:r>
    </w:p>
    <w:p w:rsidR="00F61825" w:rsidRPr="00F61825" w:rsidRDefault="00F61825" w:rsidP="00F61825">
      <w:pPr>
        <w:spacing w:after="120"/>
        <w:jc w:val="both"/>
        <w:rPr>
          <w:rFonts w:asciiTheme="majorHAnsi" w:hAnsiTheme="majorHAnsi" w:cstheme="majorHAnsi"/>
          <w:sz w:val="24"/>
          <w:szCs w:val="24"/>
        </w:rPr>
      </w:pPr>
      <w:r w:rsidRPr="00F61825">
        <w:rPr>
          <w:rFonts w:asciiTheme="majorHAnsi" w:hAnsiTheme="majorHAnsi" w:cstheme="majorHAnsi"/>
          <w:b/>
          <w:sz w:val="24"/>
          <w:szCs w:val="24"/>
        </w:rPr>
        <w:t>PRESO ATTO</w:t>
      </w:r>
      <w:r w:rsidRPr="00F61825">
        <w:rPr>
          <w:rFonts w:asciiTheme="majorHAnsi" w:hAnsiTheme="majorHAnsi" w:cstheme="majorHAnsi"/>
          <w:sz w:val="24"/>
          <w:szCs w:val="24"/>
        </w:rPr>
        <w:t xml:space="preserve"> delle conclusioni raggiunte dalla COMMISSIONE TECNICO-GIURIDICA a Febbraio 2021, costituita con DGR N. 1341del 14 Dicembre 2020, in merito alle modalità di reclutamento del personale docente ed educativo delle Istituzioni scolastiche ed educative dipendenti dalla Regione, tra le quali si legge "tutti i componenti della Commissione concordano in ordine al fatto che, tenuto conto della frammentazione del quadro </w:t>
      </w:r>
      <w:proofErr w:type="spellStart"/>
      <w:r w:rsidRPr="00F61825">
        <w:rPr>
          <w:rFonts w:asciiTheme="majorHAnsi" w:hAnsiTheme="majorHAnsi" w:cstheme="majorHAnsi"/>
          <w:sz w:val="24"/>
          <w:szCs w:val="24"/>
        </w:rPr>
        <w:t>competenziale</w:t>
      </w:r>
      <w:proofErr w:type="spellEnd"/>
      <w:r w:rsidRPr="00F61825">
        <w:rPr>
          <w:rFonts w:asciiTheme="majorHAnsi" w:hAnsiTheme="majorHAnsi" w:cstheme="majorHAnsi"/>
          <w:sz w:val="24"/>
          <w:szCs w:val="24"/>
        </w:rPr>
        <w:t>, l’eventuale possibilità della Regione di prevedere autonome procedure di reclutamento dovrebbe essere quantomeno precisata, se non proprio codificata in una nuova cornice di disposizioni attuative dello Statuto della Regione autonoma Valle d’Aosta";</w:t>
      </w:r>
    </w:p>
    <w:p w:rsidR="00F61825" w:rsidRPr="00F61825" w:rsidRDefault="00F61825" w:rsidP="00F61825">
      <w:pPr>
        <w:spacing w:after="120"/>
        <w:jc w:val="both"/>
        <w:rPr>
          <w:rFonts w:asciiTheme="majorHAnsi" w:hAnsiTheme="majorHAnsi" w:cstheme="majorHAnsi"/>
          <w:sz w:val="24"/>
          <w:szCs w:val="24"/>
        </w:rPr>
      </w:pPr>
      <w:r w:rsidRPr="00F61825">
        <w:rPr>
          <w:rFonts w:asciiTheme="majorHAnsi" w:hAnsiTheme="majorHAnsi" w:cstheme="majorHAnsi"/>
          <w:b/>
          <w:sz w:val="24"/>
          <w:szCs w:val="24"/>
        </w:rPr>
        <w:t>CONSIDERATO</w:t>
      </w:r>
      <w:r w:rsidRPr="00F61825">
        <w:rPr>
          <w:rFonts w:asciiTheme="majorHAnsi" w:hAnsiTheme="majorHAnsi" w:cstheme="majorHAnsi"/>
          <w:sz w:val="24"/>
          <w:szCs w:val="24"/>
        </w:rPr>
        <w:t xml:space="preserve"> che la menzionata Commissione riporta la possibilità interpretativa riguardo al DPR n. 861/1975 per il quale la Regione, nel caso accertato di carenze di organico e in via del tutto eccezionale, sarebbe autorizzata a bandire una propria procedura concorsuale anche non in concomitanza con quella bandita dallo Stato;</w:t>
      </w:r>
    </w:p>
    <w:p w:rsidR="00F61825" w:rsidRPr="00F61825" w:rsidRDefault="00F61825" w:rsidP="00F61825">
      <w:pPr>
        <w:spacing w:after="120"/>
        <w:jc w:val="both"/>
        <w:rPr>
          <w:rFonts w:asciiTheme="majorHAnsi" w:hAnsiTheme="majorHAnsi" w:cstheme="majorHAnsi"/>
          <w:sz w:val="24"/>
          <w:szCs w:val="24"/>
        </w:rPr>
      </w:pPr>
      <w:r w:rsidRPr="00F61825">
        <w:rPr>
          <w:rFonts w:asciiTheme="majorHAnsi" w:hAnsiTheme="majorHAnsi" w:cstheme="majorHAnsi"/>
          <w:b/>
          <w:sz w:val="24"/>
          <w:szCs w:val="24"/>
        </w:rPr>
        <w:t>CONSIDERATO</w:t>
      </w:r>
      <w:r w:rsidRPr="00F61825">
        <w:rPr>
          <w:rFonts w:asciiTheme="majorHAnsi" w:hAnsiTheme="majorHAnsi" w:cstheme="majorHAnsi"/>
          <w:sz w:val="24"/>
          <w:szCs w:val="24"/>
        </w:rPr>
        <w:t xml:space="preserve"> che detta interpretazione del DPR n. 861/1975 sembrerebbe desumersi anche dalla risposta della ex-Ministra dell’Istruzione, Lucia Azzolina, all’interrogazione del senatore Albert </w:t>
      </w:r>
      <w:proofErr w:type="spellStart"/>
      <w:r w:rsidRPr="00F61825">
        <w:rPr>
          <w:rFonts w:asciiTheme="majorHAnsi" w:hAnsiTheme="majorHAnsi" w:cstheme="majorHAnsi"/>
          <w:sz w:val="24"/>
          <w:szCs w:val="24"/>
        </w:rPr>
        <w:t>Lanièce</w:t>
      </w:r>
      <w:proofErr w:type="spellEnd"/>
      <w:r w:rsidRPr="00F61825">
        <w:rPr>
          <w:rFonts w:asciiTheme="majorHAnsi" w:hAnsiTheme="majorHAnsi" w:cstheme="majorHAnsi"/>
          <w:sz w:val="24"/>
          <w:szCs w:val="24"/>
        </w:rPr>
        <w:t xml:space="preserve"> n. 3-02127 del 26 novembre 2020;</w:t>
      </w:r>
    </w:p>
    <w:p w:rsidR="00F61825" w:rsidRPr="00F61825" w:rsidRDefault="00F61825" w:rsidP="00F61825">
      <w:pPr>
        <w:spacing w:after="120"/>
        <w:jc w:val="both"/>
        <w:rPr>
          <w:rFonts w:asciiTheme="majorHAnsi" w:hAnsiTheme="majorHAnsi" w:cstheme="majorHAnsi"/>
          <w:sz w:val="24"/>
          <w:szCs w:val="24"/>
        </w:rPr>
      </w:pPr>
      <w:r w:rsidRPr="00F61825">
        <w:rPr>
          <w:rFonts w:asciiTheme="majorHAnsi" w:hAnsiTheme="majorHAnsi" w:cstheme="majorHAnsi"/>
          <w:b/>
          <w:sz w:val="24"/>
          <w:szCs w:val="24"/>
        </w:rPr>
        <w:t>CONSIDERATA INFINE</w:t>
      </w:r>
      <w:r w:rsidRPr="00F61825">
        <w:rPr>
          <w:rFonts w:asciiTheme="majorHAnsi" w:hAnsiTheme="majorHAnsi" w:cstheme="majorHAnsi"/>
          <w:sz w:val="24"/>
          <w:szCs w:val="24"/>
        </w:rPr>
        <w:t xml:space="preserve"> l'eccezionalità del periodo pandemico e le sue gravi ripercussioni per quel che riguarda la </w:t>
      </w:r>
      <w:r>
        <w:rPr>
          <w:rFonts w:asciiTheme="majorHAnsi" w:hAnsiTheme="majorHAnsi" w:cstheme="majorHAnsi"/>
          <w:sz w:val="24"/>
          <w:szCs w:val="24"/>
        </w:rPr>
        <w:t>carenza di organico degli i</w:t>
      </w:r>
      <w:r w:rsidRPr="00F61825">
        <w:rPr>
          <w:rFonts w:asciiTheme="majorHAnsi" w:hAnsiTheme="majorHAnsi" w:cstheme="majorHAnsi"/>
          <w:sz w:val="24"/>
          <w:szCs w:val="24"/>
        </w:rPr>
        <w:t xml:space="preserve">nsegnanti; </w:t>
      </w:r>
    </w:p>
    <w:p w:rsidR="00F61825" w:rsidRPr="00FF1610" w:rsidRDefault="00F61825" w:rsidP="00F61825">
      <w:pPr>
        <w:spacing w:after="120"/>
        <w:jc w:val="center"/>
        <w:rPr>
          <w:rFonts w:asciiTheme="majorHAnsi" w:hAnsiTheme="majorHAnsi" w:cstheme="majorHAnsi"/>
          <w:b/>
          <w:i/>
          <w:sz w:val="28"/>
          <w:szCs w:val="24"/>
        </w:rPr>
      </w:pPr>
      <w:r w:rsidRPr="00FF1610">
        <w:rPr>
          <w:rFonts w:asciiTheme="majorHAnsi" w:hAnsiTheme="majorHAnsi" w:cstheme="majorHAnsi"/>
          <w:b/>
          <w:i/>
          <w:sz w:val="28"/>
          <w:szCs w:val="24"/>
        </w:rPr>
        <w:t>il Consiglio regionale</w:t>
      </w:r>
    </w:p>
    <w:p w:rsidR="00F61825" w:rsidRPr="00FF1610" w:rsidRDefault="00F61825" w:rsidP="00F61825">
      <w:pPr>
        <w:widowControl w:val="0"/>
        <w:autoSpaceDE w:val="0"/>
        <w:autoSpaceDN w:val="0"/>
        <w:adjustRightInd w:val="0"/>
        <w:spacing w:after="120"/>
        <w:jc w:val="center"/>
        <w:rPr>
          <w:rFonts w:asciiTheme="majorHAnsi" w:hAnsiTheme="majorHAnsi" w:cstheme="majorHAnsi"/>
          <w:b/>
          <w:sz w:val="24"/>
          <w:szCs w:val="24"/>
        </w:rPr>
      </w:pPr>
      <w:r w:rsidRPr="00FF1610">
        <w:rPr>
          <w:rFonts w:asciiTheme="majorHAnsi" w:hAnsiTheme="majorHAnsi" w:cstheme="majorHAnsi"/>
          <w:b/>
          <w:sz w:val="24"/>
          <w:szCs w:val="24"/>
        </w:rPr>
        <w:t>IMPEGNA</w:t>
      </w:r>
    </w:p>
    <w:p w:rsidR="00F61825" w:rsidRPr="00F61825" w:rsidRDefault="00F61825" w:rsidP="00F61825">
      <w:pPr>
        <w:spacing w:after="120"/>
        <w:jc w:val="both"/>
        <w:rPr>
          <w:rFonts w:asciiTheme="majorHAnsi" w:hAnsiTheme="majorHAnsi" w:cstheme="majorHAnsi"/>
          <w:sz w:val="24"/>
          <w:szCs w:val="24"/>
        </w:rPr>
      </w:pPr>
      <w:r>
        <w:rPr>
          <w:rFonts w:asciiTheme="majorHAnsi" w:hAnsiTheme="majorHAnsi" w:cstheme="majorHAnsi"/>
          <w:sz w:val="24"/>
          <w:szCs w:val="24"/>
        </w:rPr>
        <w:t>l</w:t>
      </w:r>
      <w:r w:rsidRPr="00F61825">
        <w:rPr>
          <w:rFonts w:asciiTheme="majorHAnsi" w:hAnsiTheme="majorHAnsi" w:cstheme="majorHAnsi"/>
          <w:sz w:val="24"/>
          <w:szCs w:val="24"/>
        </w:rPr>
        <w:t xml:space="preserve">a Giunta regionale a bandire autonome procedure concorsuali straordinarie non abilitanti per titoli e servizi </w:t>
      </w:r>
      <w:r>
        <w:rPr>
          <w:rFonts w:asciiTheme="majorHAnsi" w:hAnsiTheme="majorHAnsi" w:cstheme="majorHAnsi"/>
          <w:sz w:val="24"/>
          <w:szCs w:val="24"/>
        </w:rPr>
        <w:t>entro sei</w:t>
      </w:r>
      <w:r w:rsidRPr="00F61825">
        <w:rPr>
          <w:rFonts w:asciiTheme="majorHAnsi" w:hAnsiTheme="majorHAnsi" w:cstheme="majorHAnsi"/>
          <w:sz w:val="24"/>
          <w:szCs w:val="24"/>
        </w:rPr>
        <w:t xml:space="preserve"> mesi dal presente ordine del giorno.</w:t>
      </w:r>
    </w:p>
    <w:p w:rsidR="00F61825" w:rsidRPr="00AC2981" w:rsidRDefault="00F61825" w:rsidP="00F61825">
      <w:pPr>
        <w:widowControl w:val="0"/>
        <w:autoSpaceDE w:val="0"/>
        <w:autoSpaceDN w:val="0"/>
        <w:adjustRightInd w:val="0"/>
        <w:spacing w:line="360" w:lineRule="auto"/>
        <w:ind w:left="5670" w:right="-1"/>
        <w:jc w:val="center"/>
        <w:rPr>
          <w:rFonts w:asciiTheme="majorHAnsi" w:hAnsiTheme="majorHAnsi" w:cstheme="majorHAnsi"/>
          <w:sz w:val="24"/>
          <w:szCs w:val="24"/>
        </w:rPr>
      </w:pPr>
      <w:r w:rsidRPr="00AC2981">
        <w:rPr>
          <w:rFonts w:asciiTheme="majorHAnsi" w:hAnsiTheme="majorHAnsi" w:cstheme="majorHAnsi"/>
          <w:sz w:val="24"/>
          <w:szCs w:val="24"/>
        </w:rPr>
        <w:t>I CONSIGLIERI</w:t>
      </w:r>
    </w:p>
    <w:p w:rsidR="00F61825" w:rsidRPr="00AC2981" w:rsidRDefault="00F61825" w:rsidP="00F61825">
      <w:pPr>
        <w:widowControl w:val="0"/>
        <w:autoSpaceDE w:val="0"/>
        <w:autoSpaceDN w:val="0"/>
        <w:adjustRightInd w:val="0"/>
        <w:spacing w:line="360" w:lineRule="auto"/>
        <w:ind w:left="5670" w:right="-1"/>
        <w:jc w:val="center"/>
        <w:rPr>
          <w:rFonts w:asciiTheme="majorHAnsi" w:hAnsiTheme="majorHAnsi" w:cstheme="majorHAnsi"/>
          <w:szCs w:val="24"/>
        </w:rPr>
      </w:pPr>
      <w:r w:rsidRPr="00AC2981">
        <w:rPr>
          <w:rFonts w:asciiTheme="majorHAnsi" w:hAnsiTheme="majorHAnsi" w:cstheme="majorHAnsi"/>
          <w:szCs w:val="24"/>
        </w:rPr>
        <w:t>Simone PERRON</w:t>
      </w:r>
    </w:p>
    <w:p w:rsidR="00F61825" w:rsidRPr="00AC2981" w:rsidRDefault="00F61825" w:rsidP="00F61825">
      <w:pPr>
        <w:pStyle w:val="Paragrafoelenco"/>
        <w:widowControl w:val="0"/>
        <w:numPr>
          <w:ilvl w:val="0"/>
          <w:numId w:val="12"/>
        </w:numPr>
        <w:autoSpaceDE w:val="0"/>
        <w:autoSpaceDN w:val="0"/>
        <w:adjustRightInd w:val="0"/>
        <w:spacing w:line="360" w:lineRule="auto"/>
        <w:ind w:right="-1"/>
        <w:rPr>
          <w:rFonts w:asciiTheme="majorHAnsi" w:hAnsiTheme="majorHAnsi" w:cstheme="majorHAnsi"/>
          <w:szCs w:val="24"/>
        </w:rPr>
        <w:sectPr w:rsidR="00F61825" w:rsidRPr="00AC2981" w:rsidSect="002238D6">
          <w:type w:val="continuous"/>
          <w:pgSz w:w="11906" w:h="16838"/>
          <w:pgMar w:top="1417" w:right="1134" w:bottom="1134" w:left="1134" w:header="708" w:footer="708" w:gutter="0"/>
          <w:cols w:space="708"/>
          <w:docGrid w:linePitch="360"/>
        </w:sectPr>
      </w:pPr>
    </w:p>
    <w:p w:rsidR="00F61825" w:rsidRPr="008C0942" w:rsidRDefault="00F61825" w:rsidP="00F61825">
      <w:pPr>
        <w:widowControl w:val="0"/>
        <w:autoSpaceDE w:val="0"/>
        <w:autoSpaceDN w:val="0"/>
        <w:adjustRightInd w:val="0"/>
        <w:spacing w:line="360" w:lineRule="auto"/>
        <w:ind w:right="-1"/>
        <w:rPr>
          <w:rFonts w:asciiTheme="majorHAnsi" w:hAnsiTheme="majorHAnsi" w:cstheme="majorHAnsi"/>
          <w:szCs w:val="24"/>
        </w:rPr>
      </w:pPr>
    </w:p>
    <w:p w:rsidR="00F61825" w:rsidRPr="008C0942" w:rsidRDefault="00F61825" w:rsidP="00F61825">
      <w:pPr>
        <w:widowControl w:val="0"/>
        <w:autoSpaceDE w:val="0"/>
        <w:autoSpaceDN w:val="0"/>
        <w:adjustRightInd w:val="0"/>
        <w:spacing w:line="360" w:lineRule="auto"/>
        <w:ind w:right="-1"/>
        <w:rPr>
          <w:rFonts w:asciiTheme="majorHAnsi" w:hAnsiTheme="majorHAnsi" w:cstheme="majorHAnsi"/>
          <w:szCs w:val="24"/>
        </w:rPr>
        <w:sectPr w:rsidR="00F61825" w:rsidRPr="008C0942" w:rsidSect="003F3EF6">
          <w:type w:val="continuous"/>
          <w:pgSz w:w="11906" w:h="16838"/>
          <w:pgMar w:top="1417" w:right="1134" w:bottom="1134" w:left="1134" w:header="708" w:footer="708" w:gutter="0"/>
          <w:cols w:num="2" w:space="708"/>
          <w:docGrid w:linePitch="360"/>
        </w:sectPr>
      </w:pPr>
    </w:p>
    <w:p w:rsidR="00F61825" w:rsidRPr="00AC2981" w:rsidRDefault="00F61825" w:rsidP="00F61825">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 xml:space="preserve">Stefano AGGRAVI </w:t>
      </w:r>
    </w:p>
    <w:p w:rsidR="00F61825" w:rsidRPr="00AC2981" w:rsidRDefault="00F61825" w:rsidP="00F61825">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Dennis BRUNOD</w:t>
      </w:r>
    </w:p>
    <w:p w:rsidR="00F61825" w:rsidRPr="00AC2981" w:rsidRDefault="00F61825" w:rsidP="00F61825">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lastRenderedPageBreak/>
        <w:t>Luca DISTORT</w:t>
      </w:r>
    </w:p>
    <w:p w:rsidR="00F61825" w:rsidRPr="00AC2981" w:rsidRDefault="00F61825" w:rsidP="00F61825">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Christian GANIS</w:t>
      </w:r>
    </w:p>
    <w:p w:rsidR="00F61825" w:rsidRPr="00AC2981" w:rsidRDefault="00F61825" w:rsidP="00F61825">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Andrea Fabrizio MANFRIN</w:t>
      </w:r>
    </w:p>
    <w:p w:rsidR="00F61825" w:rsidRPr="00AC2981" w:rsidRDefault="00F61825" w:rsidP="00F61825">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Dino PLANAZ</w:t>
      </w:r>
    </w:p>
    <w:p w:rsidR="00F61825" w:rsidRPr="00AC2981" w:rsidRDefault="00F61825" w:rsidP="00F61825">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Raffaella FOUDRAZ</w:t>
      </w:r>
    </w:p>
    <w:p w:rsidR="00F61825" w:rsidRPr="00AC2981" w:rsidRDefault="00F61825" w:rsidP="00F61825">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Paolo SAMMARITANI</w:t>
      </w:r>
    </w:p>
    <w:p w:rsidR="00F61825" w:rsidRDefault="00F61825" w:rsidP="00F61825">
      <w:pPr>
        <w:widowControl w:val="0"/>
        <w:autoSpaceDE w:val="0"/>
        <w:autoSpaceDN w:val="0"/>
        <w:adjustRightInd w:val="0"/>
        <w:spacing w:line="360" w:lineRule="auto"/>
        <w:ind w:right="-1"/>
        <w:rPr>
          <w:rFonts w:asciiTheme="majorHAnsi" w:hAnsiTheme="majorHAnsi" w:cstheme="majorHAnsi"/>
          <w:szCs w:val="24"/>
        </w:rPr>
      </w:pPr>
      <w:r w:rsidRPr="00AC2981">
        <w:rPr>
          <w:rFonts w:asciiTheme="majorHAnsi" w:hAnsiTheme="majorHAnsi" w:cstheme="majorHAnsi"/>
          <w:szCs w:val="24"/>
        </w:rPr>
        <w:t>Nicoletta SPELGATTI</w:t>
      </w:r>
    </w:p>
    <w:p w:rsidR="00AC2981" w:rsidRPr="00F61825" w:rsidRDefault="00F61825" w:rsidP="00F61825">
      <w:pPr>
        <w:spacing w:after="120"/>
        <w:jc w:val="both"/>
        <w:rPr>
          <w:rFonts w:asciiTheme="majorHAnsi" w:hAnsiTheme="majorHAnsi" w:cstheme="majorHAnsi"/>
          <w:b/>
          <w:sz w:val="24"/>
          <w:szCs w:val="24"/>
        </w:rPr>
      </w:pPr>
      <w:r>
        <w:rPr>
          <w:rFonts w:asciiTheme="majorHAnsi" w:hAnsiTheme="majorHAnsi" w:cstheme="majorHAnsi"/>
          <w:szCs w:val="24"/>
        </w:rPr>
        <w:t>Erik LAVY</w:t>
      </w:r>
    </w:p>
    <w:p w:rsidR="00F61825" w:rsidRDefault="00F61825">
      <w:pPr>
        <w:rPr>
          <w:rFonts w:asciiTheme="majorHAnsi" w:hAnsiTheme="majorHAnsi" w:cstheme="majorHAnsi"/>
          <w:b/>
          <w:bCs/>
          <w:sz w:val="24"/>
          <w:szCs w:val="24"/>
        </w:rPr>
        <w:sectPr w:rsidR="00F61825" w:rsidSect="00F61825">
          <w:type w:val="continuous"/>
          <w:pgSz w:w="11906" w:h="16838"/>
          <w:pgMar w:top="1417" w:right="1134" w:bottom="1134" w:left="1134" w:header="708" w:footer="708" w:gutter="0"/>
          <w:cols w:num="2" w:space="708"/>
          <w:docGrid w:linePitch="360"/>
        </w:sectPr>
      </w:pPr>
    </w:p>
    <w:p w:rsidR="00F61825" w:rsidRDefault="00F61825">
      <w:pPr>
        <w:rPr>
          <w:rFonts w:asciiTheme="majorHAnsi" w:hAnsiTheme="majorHAnsi" w:cstheme="majorHAnsi"/>
          <w:b/>
          <w:bCs/>
          <w:sz w:val="24"/>
          <w:szCs w:val="24"/>
        </w:rPr>
      </w:pPr>
      <w:r>
        <w:rPr>
          <w:rFonts w:asciiTheme="majorHAnsi" w:hAnsiTheme="majorHAnsi" w:cstheme="majorHAnsi"/>
          <w:b/>
          <w:bCs/>
          <w:sz w:val="24"/>
          <w:szCs w:val="24"/>
        </w:rPr>
        <w:br w:type="page"/>
      </w:r>
    </w:p>
    <w:p w:rsidR="00CA1660" w:rsidRDefault="00CA1660" w:rsidP="00CA1660">
      <w:pPr>
        <w:autoSpaceDE w:val="0"/>
        <w:autoSpaceDN w:val="0"/>
        <w:adjustRightInd w:val="0"/>
        <w:spacing w:after="0" w:line="240" w:lineRule="auto"/>
        <w:jc w:val="both"/>
        <w:rPr>
          <w:rFonts w:asciiTheme="majorHAnsi" w:hAnsiTheme="majorHAnsi" w:cstheme="majorHAnsi"/>
          <w:i/>
          <w:sz w:val="24"/>
          <w:szCs w:val="24"/>
        </w:rPr>
      </w:pPr>
      <w:r w:rsidRPr="0014040B">
        <w:rPr>
          <w:rFonts w:asciiTheme="majorHAnsi" w:hAnsiTheme="majorHAnsi" w:cstheme="majorHAnsi"/>
          <w:b/>
          <w:bCs/>
          <w:sz w:val="24"/>
          <w:szCs w:val="24"/>
        </w:rPr>
        <w:lastRenderedPageBreak/>
        <w:t>DISEGNO DI LEGGE REGIONALE N. 46/XVI</w:t>
      </w:r>
      <w:r w:rsidRPr="0014040B">
        <w:rPr>
          <w:rFonts w:asciiTheme="majorHAnsi" w:hAnsiTheme="majorHAnsi" w:cstheme="majorHAnsi"/>
          <w:sz w:val="24"/>
          <w:szCs w:val="24"/>
        </w:rPr>
        <w:t xml:space="preserve">, recante </w:t>
      </w:r>
      <w:r w:rsidRPr="0014040B">
        <w:rPr>
          <w:rFonts w:asciiTheme="majorHAnsi" w:hAnsiTheme="majorHAnsi" w:cstheme="majorHAnsi"/>
          <w:i/>
          <w:sz w:val="24"/>
          <w:szCs w:val="24"/>
        </w:rPr>
        <w:t>“Disposizioni per la formazione del bilancio annuale e pluriennale della Regione autonoma Valle d’Aosta/</w:t>
      </w:r>
      <w:proofErr w:type="spellStart"/>
      <w:r w:rsidRPr="0014040B">
        <w:rPr>
          <w:rFonts w:asciiTheme="majorHAnsi" w:hAnsiTheme="majorHAnsi" w:cstheme="majorHAnsi"/>
          <w:i/>
          <w:sz w:val="24"/>
          <w:szCs w:val="24"/>
        </w:rPr>
        <w:t>Vallée</w:t>
      </w:r>
      <w:proofErr w:type="spellEnd"/>
      <w:r w:rsidRPr="0014040B">
        <w:rPr>
          <w:rFonts w:asciiTheme="majorHAnsi" w:hAnsiTheme="majorHAnsi" w:cstheme="majorHAnsi"/>
          <w:i/>
          <w:sz w:val="24"/>
          <w:szCs w:val="24"/>
        </w:rPr>
        <w:t xml:space="preserve"> d’</w:t>
      </w:r>
      <w:proofErr w:type="spellStart"/>
      <w:r w:rsidRPr="0014040B">
        <w:rPr>
          <w:rFonts w:asciiTheme="majorHAnsi" w:hAnsiTheme="majorHAnsi" w:cstheme="majorHAnsi"/>
          <w:i/>
          <w:sz w:val="24"/>
          <w:szCs w:val="24"/>
        </w:rPr>
        <w:t>Aoste</w:t>
      </w:r>
      <w:proofErr w:type="spellEnd"/>
      <w:r w:rsidRPr="0014040B">
        <w:rPr>
          <w:rFonts w:asciiTheme="majorHAnsi" w:hAnsiTheme="majorHAnsi" w:cstheme="majorHAnsi"/>
          <w:i/>
          <w:sz w:val="24"/>
          <w:szCs w:val="24"/>
        </w:rPr>
        <w:t xml:space="preserve"> (Legge di stabilità regionale per il triennio 2022/2024). Modificazioni di leggi regionali.”</w:t>
      </w:r>
      <w:r>
        <w:rPr>
          <w:rFonts w:asciiTheme="majorHAnsi" w:hAnsiTheme="majorHAnsi" w:cstheme="majorHAnsi"/>
          <w:i/>
          <w:sz w:val="24"/>
          <w:szCs w:val="24"/>
        </w:rPr>
        <w:t xml:space="preserve"> </w:t>
      </w:r>
    </w:p>
    <w:p w:rsidR="00CA1660" w:rsidRDefault="00CA1660" w:rsidP="00CA1660">
      <w:pPr>
        <w:autoSpaceDE w:val="0"/>
        <w:autoSpaceDN w:val="0"/>
        <w:adjustRightInd w:val="0"/>
        <w:spacing w:after="0" w:line="240" w:lineRule="auto"/>
        <w:jc w:val="both"/>
        <w:rPr>
          <w:rFonts w:asciiTheme="majorHAnsi" w:hAnsiTheme="majorHAnsi" w:cstheme="majorHAnsi"/>
          <w:i/>
          <w:sz w:val="24"/>
          <w:szCs w:val="24"/>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r w:rsidRPr="001149DD">
        <w:rPr>
          <w:rFonts w:asciiTheme="majorHAnsi" w:hAnsiTheme="majorHAnsi" w:cstheme="majorHAnsi"/>
          <w:b/>
          <w:sz w:val="24"/>
          <w:szCs w:val="24"/>
        </w:rPr>
        <w:t>DISEGNO DI LEGGE REGIONALE N. 47/XVI</w:t>
      </w:r>
      <w:r>
        <w:rPr>
          <w:rFonts w:asciiTheme="majorHAnsi" w:hAnsiTheme="majorHAnsi" w:cstheme="majorHAnsi"/>
          <w:sz w:val="24"/>
          <w:szCs w:val="24"/>
        </w:rPr>
        <w:t xml:space="preserve">, recante </w:t>
      </w:r>
      <w:r w:rsidRPr="001149DD">
        <w:rPr>
          <w:rFonts w:asciiTheme="majorHAnsi" w:hAnsiTheme="majorHAnsi" w:cstheme="majorHAnsi"/>
          <w:i/>
          <w:sz w:val="24"/>
          <w:szCs w:val="24"/>
        </w:rPr>
        <w:t xml:space="preserve">“Bilancio di previsione finanziario della Regione autonoma Valle d’Aosta – </w:t>
      </w:r>
      <w:proofErr w:type="spellStart"/>
      <w:r w:rsidRPr="001149DD">
        <w:rPr>
          <w:rFonts w:asciiTheme="majorHAnsi" w:hAnsiTheme="majorHAnsi" w:cstheme="majorHAnsi"/>
          <w:i/>
          <w:sz w:val="24"/>
          <w:szCs w:val="24"/>
        </w:rPr>
        <w:t>Vallée</w:t>
      </w:r>
      <w:proofErr w:type="spellEnd"/>
      <w:r w:rsidRPr="001149DD">
        <w:rPr>
          <w:rFonts w:asciiTheme="majorHAnsi" w:hAnsiTheme="majorHAnsi" w:cstheme="majorHAnsi"/>
          <w:i/>
          <w:sz w:val="24"/>
          <w:szCs w:val="24"/>
        </w:rPr>
        <w:t xml:space="preserve"> d’</w:t>
      </w:r>
      <w:proofErr w:type="spellStart"/>
      <w:r w:rsidRPr="001149DD">
        <w:rPr>
          <w:rFonts w:asciiTheme="majorHAnsi" w:hAnsiTheme="majorHAnsi" w:cstheme="majorHAnsi"/>
          <w:i/>
          <w:sz w:val="24"/>
          <w:szCs w:val="24"/>
        </w:rPr>
        <w:t>Aoste</w:t>
      </w:r>
      <w:proofErr w:type="spellEnd"/>
      <w:r w:rsidRPr="001149DD">
        <w:rPr>
          <w:rFonts w:asciiTheme="majorHAnsi" w:hAnsiTheme="majorHAnsi" w:cstheme="majorHAnsi"/>
          <w:i/>
          <w:sz w:val="24"/>
          <w:szCs w:val="24"/>
        </w:rPr>
        <w:t xml:space="preserve"> per il triennio 2022/2024</w:t>
      </w:r>
      <w:r>
        <w:rPr>
          <w:rFonts w:asciiTheme="majorHAnsi" w:hAnsiTheme="majorHAnsi" w:cstheme="majorHAnsi"/>
          <w:i/>
          <w:sz w:val="24"/>
          <w:szCs w:val="24"/>
        </w:rPr>
        <w:t>.”</w:t>
      </w:r>
    </w:p>
    <w:p w:rsidR="00CA1660" w:rsidRDefault="00CA1660" w:rsidP="00CA1660">
      <w:pPr>
        <w:pBdr>
          <w:bottom w:val="single" w:sz="18" w:space="1" w:color="auto"/>
        </w:pBdr>
        <w:autoSpaceDE w:val="0"/>
        <w:autoSpaceDN w:val="0"/>
        <w:adjustRightInd w:val="0"/>
        <w:spacing w:after="0" w:line="240" w:lineRule="auto"/>
        <w:jc w:val="both"/>
        <w:rPr>
          <w:rFonts w:asciiTheme="majorHAnsi" w:hAnsiTheme="majorHAnsi" w:cstheme="majorHAnsi"/>
          <w:sz w:val="24"/>
          <w:szCs w:val="24"/>
        </w:rPr>
      </w:pPr>
    </w:p>
    <w:p w:rsidR="00CA1660"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b/>
          <w:sz w:val="24"/>
          <w:szCs w:val="24"/>
        </w:rPr>
      </w:pPr>
      <w:r w:rsidRPr="0014040B">
        <w:rPr>
          <w:rFonts w:asciiTheme="majorHAnsi" w:hAnsiTheme="majorHAnsi" w:cstheme="majorHAnsi"/>
          <w:b/>
          <w:sz w:val="24"/>
          <w:szCs w:val="24"/>
        </w:rPr>
        <w:t>EMENDAMENTO N. 1</w:t>
      </w: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r w:rsidRPr="00E8136D">
        <w:rPr>
          <w:rFonts w:asciiTheme="majorHAnsi" w:hAnsiTheme="majorHAnsi" w:cstheme="majorHAnsi"/>
        </w:rPr>
        <w:t>Dopo l'art</w:t>
      </w:r>
      <w:r>
        <w:rPr>
          <w:rFonts w:asciiTheme="majorHAnsi" w:hAnsiTheme="majorHAnsi" w:cstheme="majorHAnsi"/>
        </w:rPr>
        <w:t>icolo 4</w:t>
      </w:r>
      <w:r w:rsidRPr="00E8136D">
        <w:rPr>
          <w:rFonts w:asciiTheme="majorHAnsi" w:hAnsiTheme="majorHAnsi" w:cstheme="majorHAnsi"/>
        </w:rPr>
        <w:t xml:space="preserve"> del </w:t>
      </w:r>
      <w:proofErr w:type="spellStart"/>
      <w:r w:rsidRPr="00E8136D">
        <w:rPr>
          <w:rFonts w:asciiTheme="majorHAnsi" w:hAnsiTheme="majorHAnsi" w:cstheme="majorHAnsi"/>
        </w:rPr>
        <w:t>d.d.l.</w:t>
      </w:r>
      <w:proofErr w:type="spellEnd"/>
      <w:r w:rsidRPr="00E8136D">
        <w:rPr>
          <w:rFonts w:asciiTheme="majorHAnsi" w:hAnsiTheme="majorHAnsi" w:cstheme="majorHAnsi"/>
        </w:rPr>
        <w:t xml:space="preserve"> 46/XVI, è inserito il seguente:</w:t>
      </w: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p>
    <w:p w:rsidR="00CA1660" w:rsidRPr="00EA1E1B" w:rsidRDefault="00CA1660" w:rsidP="00CA1660">
      <w:pPr>
        <w:autoSpaceDE w:val="0"/>
        <w:autoSpaceDN w:val="0"/>
        <w:adjustRightInd w:val="0"/>
        <w:spacing w:after="0" w:line="240" w:lineRule="auto"/>
        <w:jc w:val="center"/>
        <w:rPr>
          <w:rFonts w:asciiTheme="majorHAnsi" w:hAnsiTheme="majorHAnsi" w:cstheme="majorHAnsi"/>
          <w:lang w:val="fr-FR"/>
        </w:rPr>
      </w:pPr>
      <w:r w:rsidRPr="00EA1E1B">
        <w:rPr>
          <w:rFonts w:asciiTheme="majorHAnsi" w:hAnsiTheme="majorHAnsi" w:cstheme="majorHAnsi"/>
          <w:lang w:val="fr-FR"/>
        </w:rPr>
        <w:t>"Art. 4bis</w:t>
      </w:r>
    </w:p>
    <w:p w:rsidR="00CA1660" w:rsidRPr="00E8136D" w:rsidRDefault="00CA1660" w:rsidP="00CA1660">
      <w:pPr>
        <w:autoSpaceDE w:val="0"/>
        <w:autoSpaceDN w:val="0"/>
        <w:adjustRightInd w:val="0"/>
        <w:spacing w:after="0" w:line="240" w:lineRule="auto"/>
        <w:jc w:val="center"/>
        <w:rPr>
          <w:rFonts w:asciiTheme="majorHAnsi" w:hAnsiTheme="majorHAnsi" w:cstheme="majorHAnsi"/>
          <w:i/>
        </w:rPr>
      </w:pPr>
      <w:r w:rsidRPr="00EA1E1B">
        <w:rPr>
          <w:rFonts w:asciiTheme="majorHAnsi" w:hAnsiTheme="majorHAnsi" w:cstheme="majorHAnsi"/>
          <w:i/>
          <w:lang w:val="fr-FR"/>
        </w:rPr>
        <w:t xml:space="preserve">(Bon de chauffage. </w:t>
      </w:r>
      <w:r w:rsidRPr="00E8136D">
        <w:rPr>
          <w:rFonts w:asciiTheme="majorHAnsi" w:hAnsiTheme="majorHAnsi" w:cstheme="majorHAnsi"/>
          <w:i/>
        </w:rPr>
        <w:t>Modificazioni alla legge regionale 7 dicembre 2009, n. 43)</w:t>
      </w: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p>
    <w:p w:rsidR="00CA1660" w:rsidRPr="00E8136D" w:rsidRDefault="00CA1660" w:rsidP="00CA1660">
      <w:pPr>
        <w:pStyle w:val="Paragrafoelenco"/>
        <w:numPr>
          <w:ilvl w:val="0"/>
          <w:numId w:val="1"/>
        </w:numPr>
        <w:autoSpaceDE w:val="0"/>
        <w:autoSpaceDN w:val="0"/>
        <w:adjustRightInd w:val="0"/>
        <w:spacing w:after="0" w:line="240" w:lineRule="auto"/>
        <w:jc w:val="both"/>
        <w:rPr>
          <w:rFonts w:asciiTheme="majorHAnsi" w:hAnsiTheme="majorHAnsi" w:cstheme="majorHAnsi"/>
        </w:rPr>
      </w:pPr>
      <w:r w:rsidRPr="00E8136D">
        <w:rPr>
          <w:rFonts w:asciiTheme="majorHAnsi" w:hAnsiTheme="majorHAnsi" w:cstheme="majorHAnsi"/>
        </w:rPr>
        <w:t>Il comma 2 dell'articolo 4 della legge regionale 7 dicembre 2009, n. 43 (Disposizioni in materia di sostegno economico alle famiglie mediante concorso alle spese per il riscaldamento domestico), è abrogato.</w:t>
      </w:r>
    </w:p>
    <w:p w:rsidR="00CA1660" w:rsidRPr="00E8136D" w:rsidRDefault="00CA1660" w:rsidP="00CA1660">
      <w:pPr>
        <w:pStyle w:val="Paragrafoelenco"/>
        <w:numPr>
          <w:ilvl w:val="0"/>
          <w:numId w:val="1"/>
        </w:numPr>
        <w:autoSpaceDE w:val="0"/>
        <w:autoSpaceDN w:val="0"/>
        <w:adjustRightInd w:val="0"/>
        <w:spacing w:after="0" w:line="240" w:lineRule="auto"/>
        <w:jc w:val="both"/>
        <w:rPr>
          <w:rFonts w:asciiTheme="majorHAnsi" w:hAnsiTheme="majorHAnsi" w:cstheme="majorHAnsi"/>
        </w:rPr>
      </w:pPr>
      <w:r w:rsidRPr="00E8136D">
        <w:rPr>
          <w:rFonts w:asciiTheme="majorHAnsi" w:hAnsiTheme="majorHAnsi" w:cstheme="majorHAnsi"/>
        </w:rPr>
        <w:t xml:space="preserve">L'autorizzazione di spesa della </w:t>
      </w:r>
      <w:proofErr w:type="spellStart"/>
      <w:r w:rsidRPr="00E8136D">
        <w:rPr>
          <w:rFonts w:asciiTheme="majorHAnsi" w:hAnsiTheme="majorHAnsi" w:cstheme="majorHAnsi"/>
        </w:rPr>
        <w:t>l.r</w:t>
      </w:r>
      <w:proofErr w:type="spellEnd"/>
      <w:r w:rsidRPr="00E8136D">
        <w:rPr>
          <w:rFonts w:asciiTheme="majorHAnsi" w:hAnsiTheme="majorHAnsi" w:cstheme="majorHAnsi"/>
        </w:rPr>
        <w:t xml:space="preserve">. 43/2009 è determinata, per il triennio 2022/2024, in complessivi euro </w:t>
      </w:r>
      <w:r>
        <w:rPr>
          <w:rFonts w:asciiTheme="majorHAnsi" w:hAnsiTheme="majorHAnsi" w:cstheme="majorHAnsi"/>
        </w:rPr>
        <w:t>10.800.000, di cui euro 3.600</w:t>
      </w:r>
      <w:r w:rsidRPr="00E8136D">
        <w:rPr>
          <w:rFonts w:asciiTheme="majorHAnsi" w:hAnsiTheme="majorHAnsi" w:cstheme="majorHAnsi"/>
        </w:rPr>
        <w:t>.000 per ciascuno degli anni del triennio (Missione 17, Programma 01 - Fonti energetiche)."</w:t>
      </w: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p>
    <w:p w:rsidR="00CA1660" w:rsidRPr="00CF6CAA" w:rsidRDefault="00CA1660" w:rsidP="00CA1660">
      <w:pPr>
        <w:autoSpaceDE w:val="0"/>
        <w:autoSpaceDN w:val="0"/>
        <w:adjustRightInd w:val="0"/>
        <w:spacing w:after="0" w:line="240" w:lineRule="auto"/>
        <w:jc w:val="both"/>
        <w:rPr>
          <w:rFonts w:asciiTheme="majorHAnsi" w:hAnsiTheme="majorHAnsi" w:cstheme="majorHAnsi"/>
          <w:i/>
          <w:u w:val="single"/>
        </w:rPr>
      </w:pPr>
      <w:r w:rsidRPr="00CF6CAA">
        <w:rPr>
          <w:rFonts w:asciiTheme="majorHAnsi" w:hAnsiTheme="majorHAnsi" w:cstheme="majorHAnsi"/>
          <w:i/>
          <w:u w:val="single"/>
        </w:rPr>
        <w:t>Conseguentemente</w:t>
      </w:r>
      <w:r>
        <w:rPr>
          <w:rFonts w:asciiTheme="majorHAnsi" w:hAnsiTheme="majorHAnsi" w:cstheme="majorHAnsi"/>
          <w:i/>
          <w:u w:val="single"/>
        </w:rPr>
        <w:t>,</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La copertura finanziaria delle previsioni di cui all'articolo 4bis è garantita per ogni annualità di riferimento (2022, 2023, 2024) da diminuzioni di spesa corrente (Titolo 1) apportati alle seguenti voci contabili:</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euro 150.000 Missione 4, Programma 02 - Altri ordini di istruzione non universitaria;</w:t>
      </w:r>
    </w:p>
    <w:p w:rsidR="00CA1660"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euro 200.000 Missione 5, Programma 01 - Valorizzazione dei beni di interesse storico;</w:t>
      </w:r>
    </w:p>
    <w:p w:rsidR="00CA1660"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euro 250.000 Missione 5, Programma 02 - Attività culturali e interventi diversi nel settore culturale;</w:t>
      </w:r>
    </w:p>
    <w:p w:rsidR="00CA1660"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euro 600.000 Missione 7, Programma 01 - Sviluppo e valorizzazione del turismo;</w:t>
      </w:r>
    </w:p>
    <w:p w:rsidR="00CA1660"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euro 200.000 Missione 14, Programma 04 - Reti e altri servizi di pubblica utilità;</w:t>
      </w:r>
    </w:p>
    <w:p w:rsidR="00CA1660"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euro 1.000.000 Missione 15, Programma 03 - Sostegno all'occupazione;</w:t>
      </w:r>
    </w:p>
    <w:p w:rsidR="00CA1660" w:rsidRPr="0096132E"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euro 1.200.000 Missione 20, Programma 03 - Altri fondi.</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Pertanto, in caso di approvazione del presente emendamento, l'ammontare di riferimento delle voci contabili ivi elencate sarà rettificato al ribasso.</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CF6CAA" w:rsidRDefault="00CA1660" w:rsidP="00CA1660">
      <w:pPr>
        <w:autoSpaceDE w:val="0"/>
        <w:autoSpaceDN w:val="0"/>
        <w:adjustRightInd w:val="0"/>
        <w:spacing w:after="0" w:line="240" w:lineRule="auto"/>
        <w:jc w:val="both"/>
        <w:rPr>
          <w:rFonts w:asciiTheme="majorHAnsi" w:hAnsiTheme="majorHAnsi" w:cstheme="majorHAnsi"/>
          <w:i/>
          <w:u w:val="single"/>
        </w:rPr>
      </w:pPr>
      <w:r w:rsidRPr="00CF6CAA">
        <w:rPr>
          <w:rFonts w:asciiTheme="majorHAnsi" w:hAnsiTheme="majorHAnsi" w:cstheme="majorHAnsi"/>
          <w:i/>
          <w:u w:val="single"/>
        </w:rPr>
        <w:t>Conseguentemente,</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Al comma 2 dell’art. 20</w:t>
      </w:r>
      <w:r w:rsidRPr="00AF021F">
        <w:rPr>
          <w:rFonts w:asciiTheme="majorHAnsi" w:hAnsiTheme="majorHAnsi" w:cstheme="majorHAnsi"/>
        </w:rPr>
        <w:t xml:space="preserve"> del </w:t>
      </w:r>
      <w:proofErr w:type="spellStart"/>
      <w:r w:rsidRPr="00AF021F">
        <w:rPr>
          <w:rFonts w:asciiTheme="majorHAnsi" w:hAnsiTheme="majorHAnsi" w:cstheme="majorHAnsi"/>
        </w:rPr>
        <w:t>d.d.l.</w:t>
      </w:r>
      <w:proofErr w:type="spellEnd"/>
      <w:r w:rsidRPr="00AF021F">
        <w:rPr>
          <w:rFonts w:asciiTheme="majorHAnsi" w:hAnsiTheme="majorHAnsi" w:cstheme="majorHAnsi"/>
        </w:rPr>
        <w:t xml:space="preserve"> 46/XVI </w:t>
      </w:r>
      <w:r>
        <w:rPr>
          <w:rFonts w:asciiTheme="majorHAnsi" w:hAnsiTheme="majorHAnsi" w:cstheme="majorHAnsi"/>
        </w:rPr>
        <w:t>l’importo “9.943.729,63” è modificato in “</w:t>
      </w:r>
      <w:r w:rsidRPr="00CF6CAA">
        <w:rPr>
          <w:rFonts w:asciiTheme="majorHAnsi" w:hAnsiTheme="majorHAnsi" w:cstheme="majorHAnsi"/>
          <w:b/>
        </w:rPr>
        <w:t>8.943.729,63</w:t>
      </w:r>
      <w:r>
        <w:rPr>
          <w:rFonts w:asciiTheme="majorHAnsi" w:hAnsiTheme="majorHAnsi" w:cstheme="majorHAnsi"/>
        </w:rPr>
        <w:t>”, l’importo “10.054.000” è modificato in “</w:t>
      </w:r>
      <w:r w:rsidRPr="00CF6CAA">
        <w:rPr>
          <w:rFonts w:asciiTheme="majorHAnsi" w:hAnsiTheme="majorHAnsi" w:cstheme="majorHAnsi"/>
          <w:b/>
        </w:rPr>
        <w:t>9.054.000</w:t>
      </w:r>
      <w:r>
        <w:rPr>
          <w:rFonts w:asciiTheme="majorHAnsi" w:hAnsiTheme="majorHAnsi" w:cstheme="majorHAnsi"/>
        </w:rPr>
        <w:t>” e l’importo “10.499.000” è modificato in “</w:t>
      </w:r>
      <w:r w:rsidRPr="00CF6CAA">
        <w:rPr>
          <w:rFonts w:asciiTheme="majorHAnsi" w:hAnsiTheme="majorHAnsi" w:cstheme="majorHAnsi"/>
          <w:b/>
        </w:rPr>
        <w:t>9.499.000</w:t>
      </w:r>
      <w:r>
        <w:rPr>
          <w:rFonts w:asciiTheme="majorHAnsi" w:hAnsiTheme="majorHAnsi" w:cstheme="majorHAnsi"/>
        </w:rPr>
        <w:t>”.</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CF6CAA" w:rsidRDefault="00CA1660" w:rsidP="00CA1660">
      <w:pPr>
        <w:autoSpaceDE w:val="0"/>
        <w:autoSpaceDN w:val="0"/>
        <w:adjustRightInd w:val="0"/>
        <w:spacing w:after="0" w:line="240" w:lineRule="auto"/>
        <w:jc w:val="both"/>
        <w:rPr>
          <w:rFonts w:asciiTheme="majorHAnsi" w:hAnsiTheme="majorHAnsi" w:cstheme="majorHAnsi"/>
          <w:i/>
          <w:u w:val="single"/>
        </w:rPr>
      </w:pPr>
      <w:r w:rsidRPr="00CF6CAA">
        <w:rPr>
          <w:rFonts w:asciiTheme="majorHAnsi" w:hAnsiTheme="majorHAnsi" w:cstheme="majorHAnsi"/>
          <w:i/>
          <w:u w:val="single"/>
        </w:rPr>
        <w:t>Conseguentemente,</w:t>
      </w: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Prima dell'articolo 4</w:t>
      </w:r>
      <w:r w:rsidRPr="00E8136D">
        <w:rPr>
          <w:rFonts w:asciiTheme="majorHAnsi" w:hAnsiTheme="majorHAnsi" w:cstheme="majorHAnsi"/>
        </w:rPr>
        <w:t>bis, è inserito il seguente capo:</w:t>
      </w: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p>
    <w:p w:rsidR="00CA1660" w:rsidRPr="00E8136D" w:rsidRDefault="00CA1660" w:rsidP="00CA1660">
      <w:pPr>
        <w:autoSpaceDE w:val="0"/>
        <w:autoSpaceDN w:val="0"/>
        <w:adjustRightInd w:val="0"/>
        <w:spacing w:after="0" w:line="240" w:lineRule="auto"/>
        <w:jc w:val="center"/>
        <w:rPr>
          <w:rFonts w:asciiTheme="majorHAnsi" w:hAnsiTheme="majorHAnsi" w:cstheme="majorHAnsi"/>
        </w:rPr>
      </w:pPr>
      <w:r w:rsidRPr="00E8136D">
        <w:rPr>
          <w:rFonts w:asciiTheme="majorHAnsi" w:hAnsiTheme="majorHAnsi" w:cstheme="majorHAnsi"/>
        </w:rPr>
        <w:t>"</w:t>
      </w:r>
      <w:r>
        <w:rPr>
          <w:rFonts w:asciiTheme="majorHAnsi" w:hAnsiTheme="majorHAnsi" w:cstheme="majorHAnsi"/>
        </w:rPr>
        <w:t xml:space="preserve">CAPO I </w:t>
      </w:r>
      <w:r w:rsidRPr="00E8136D">
        <w:rPr>
          <w:rFonts w:asciiTheme="majorHAnsi" w:hAnsiTheme="majorHAnsi" w:cstheme="majorHAnsi"/>
        </w:rPr>
        <w:t>bis</w:t>
      </w:r>
    </w:p>
    <w:p w:rsidR="00CA1660" w:rsidRPr="00E8136D" w:rsidRDefault="00CA1660" w:rsidP="00CA1660">
      <w:pPr>
        <w:autoSpaceDE w:val="0"/>
        <w:autoSpaceDN w:val="0"/>
        <w:adjustRightInd w:val="0"/>
        <w:spacing w:after="0" w:line="240" w:lineRule="auto"/>
        <w:jc w:val="center"/>
        <w:rPr>
          <w:rFonts w:asciiTheme="majorHAnsi" w:hAnsiTheme="majorHAnsi" w:cstheme="majorHAnsi"/>
        </w:rPr>
      </w:pPr>
      <w:r w:rsidRPr="00E8136D">
        <w:rPr>
          <w:rFonts w:asciiTheme="majorHAnsi" w:hAnsiTheme="majorHAnsi" w:cstheme="majorHAnsi"/>
        </w:rPr>
        <w:t>INTERVENTI IN MATERIA DI SOSTEGNO ECONOMICO ALLE FAMIGLIE VALDOSTANE"</w:t>
      </w: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p>
    <w:p w:rsidR="00CA1660" w:rsidRPr="00CF6CAA" w:rsidRDefault="00CA1660" w:rsidP="00CA1660">
      <w:pPr>
        <w:autoSpaceDE w:val="0"/>
        <w:autoSpaceDN w:val="0"/>
        <w:adjustRightInd w:val="0"/>
        <w:spacing w:after="0" w:line="240" w:lineRule="auto"/>
        <w:jc w:val="both"/>
        <w:rPr>
          <w:rFonts w:asciiTheme="majorHAnsi" w:hAnsiTheme="majorHAnsi" w:cstheme="majorHAnsi"/>
          <w:i/>
          <w:u w:val="single"/>
        </w:rPr>
      </w:pPr>
      <w:r w:rsidRPr="00CF6CAA">
        <w:rPr>
          <w:rFonts w:asciiTheme="majorHAnsi" w:hAnsiTheme="majorHAnsi" w:cstheme="majorHAnsi"/>
          <w:i/>
          <w:u w:val="single"/>
        </w:rPr>
        <w:lastRenderedPageBreak/>
        <w:t>Conseguentemente,</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L'articolo 37 è abrogato.</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CF6CAA" w:rsidRDefault="00CA1660" w:rsidP="00CA1660">
      <w:pPr>
        <w:autoSpaceDE w:val="0"/>
        <w:autoSpaceDN w:val="0"/>
        <w:adjustRightInd w:val="0"/>
        <w:spacing w:after="0" w:line="240" w:lineRule="auto"/>
        <w:jc w:val="both"/>
        <w:rPr>
          <w:rFonts w:asciiTheme="majorHAnsi" w:hAnsiTheme="majorHAnsi" w:cstheme="majorHAnsi"/>
          <w:i/>
          <w:u w:val="single"/>
        </w:rPr>
      </w:pPr>
      <w:r w:rsidRPr="00CF6CAA">
        <w:rPr>
          <w:rFonts w:asciiTheme="majorHAnsi" w:hAnsiTheme="majorHAnsi" w:cstheme="majorHAnsi"/>
          <w:i/>
          <w:u w:val="single"/>
        </w:rPr>
        <w:t>Conseguentemente,</w:t>
      </w:r>
    </w:p>
    <w:p w:rsidR="00CA1660" w:rsidRPr="00AF021F"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sidRPr="00AF021F">
        <w:rPr>
          <w:rFonts w:asciiTheme="majorHAnsi" w:hAnsiTheme="majorHAnsi" w:cstheme="majorHAnsi"/>
        </w:rPr>
        <w:t>L’eventuale approvazione dell’emendamento comporta la modifica degli allegati al disegno di legge che verranno predisposti in sede di coordinamento formale al termine della votazione.</w:t>
      </w:r>
    </w:p>
    <w:p w:rsidR="00CA1660" w:rsidRDefault="00CA1660" w:rsidP="00CA1660">
      <w:pPr>
        <w:autoSpaceDE w:val="0"/>
        <w:autoSpaceDN w:val="0"/>
        <w:adjustRightInd w:val="0"/>
        <w:spacing w:after="0" w:line="240" w:lineRule="auto"/>
        <w:jc w:val="both"/>
        <w:rPr>
          <w:rFonts w:asciiTheme="majorHAnsi" w:hAnsiTheme="majorHAnsi" w:cstheme="majorHAnsi"/>
          <w:b/>
          <w:sz w:val="24"/>
          <w:szCs w:val="24"/>
        </w:rPr>
      </w:pPr>
    </w:p>
    <w:p w:rsidR="00CA1660" w:rsidRDefault="00CA1660" w:rsidP="00CA1660">
      <w:pPr>
        <w:autoSpaceDE w:val="0"/>
        <w:autoSpaceDN w:val="0"/>
        <w:adjustRightInd w:val="0"/>
        <w:spacing w:after="0" w:line="240" w:lineRule="auto"/>
        <w:jc w:val="both"/>
        <w:rPr>
          <w:rFonts w:asciiTheme="majorHAnsi" w:hAnsiTheme="majorHAnsi" w:cstheme="majorHAnsi"/>
          <w:b/>
          <w:sz w:val="24"/>
          <w:szCs w:val="24"/>
        </w:rPr>
      </w:pPr>
    </w:p>
    <w:p w:rsidR="00CA1660" w:rsidRDefault="00CA1660" w:rsidP="00CA1660">
      <w:pPr>
        <w:autoSpaceDE w:val="0"/>
        <w:autoSpaceDN w:val="0"/>
        <w:adjustRightInd w:val="0"/>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EMENDAMENTO N. 2</w:t>
      </w:r>
    </w:p>
    <w:p w:rsidR="00CA1660"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r w:rsidRPr="00E8136D">
        <w:rPr>
          <w:rFonts w:asciiTheme="majorHAnsi" w:hAnsiTheme="majorHAnsi" w:cstheme="majorHAnsi"/>
        </w:rPr>
        <w:t>Dopo l'art</w:t>
      </w:r>
      <w:r>
        <w:rPr>
          <w:rFonts w:asciiTheme="majorHAnsi" w:hAnsiTheme="majorHAnsi" w:cstheme="majorHAnsi"/>
        </w:rPr>
        <w:t>icolo 4</w:t>
      </w:r>
      <w:r w:rsidRPr="00E8136D">
        <w:rPr>
          <w:rFonts w:asciiTheme="majorHAnsi" w:hAnsiTheme="majorHAnsi" w:cstheme="majorHAnsi"/>
        </w:rPr>
        <w:t xml:space="preserve"> del </w:t>
      </w:r>
      <w:proofErr w:type="spellStart"/>
      <w:r w:rsidRPr="00E8136D">
        <w:rPr>
          <w:rFonts w:asciiTheme="majorHAnsi" w:hAnsiTheme="majorHAnsi" w:cstheme="majorHAnsi"/>
        </w:rPr>
        <w:t>d.d.l.</w:t>
      </w:r>
      <w:proofErr w:type="spellEnd"/>
      <w:r w:rsidRPr="00E8136D">
        <w:rPr>
          <w:rFonts w:asciiTheme="majorHAnsi" w:hAnsiTheme="majorHAnsi" w:cstheme="majorHAnsi"/>
        </w:rPr>
        <w:t xml:space="preserve"> 46/XVI, è inserito il seguente:</w:t>
      </w: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p>
    <w:p w:rsidR="00CA1660" w:rsidRPr="00F674AA" w:rsidRDefault="00CA1660" w:rsidP="00CA1660">
      <w:pPr>
        <w:autoSpaceDE w:val="0"/>
        <w:autoSpaceDN w:val="0"/>
        <w:adjustRightInd w:val="0"/>
        <w:spacing w:after="0" w:line="240" w:lineRule="auto"/>
        <w:jc w:val="center"/>
        <w:rPr>
          <w:rFonts w:asciiTheme="majorHAnsi" w:hAnsiTheme="majorHAnsi" w:cstheme="majorHAnsi"/>
        </w:rPr>
      </w:pPr>
      <w:r w:rsidRPr="00F674AA">
        <w:rPr>
          <w:rFonts w:asciiTheme="majorHAnsi" w:hAnsiTheme="majorHAnsi" w:cstheme="majorHAnsi"/>
        </w:rPr>
        <w:t>"Art. 4ter</w:t>
      </w:r>
    </w:p>
    <w:p w:rsidR="00CA1660" w:rsidRPr="00E8136D" w:rsidRDefault="00CA1660" w:rsidP="00CA1660">
      <w:pPr>
        <w:autoSpaceDE w:val="0"/>
        <w:autoSpaceDN w:val="0"/>
        <w:adjustRightInd w:val="0"/>
        <w:spacing w:after="0" w:line="240" w:lineRule="auto"/>
        <w:jc w:val="center"/>
        <w:rPr>
          <w:rFonts w:asciiTheme="majorHAnsi" w:hAnsiTheme="majorHAnsi" w:cstheme="majorHAnsi"/>
          <w:i/>
        </w:rPr>
      </w:pPr>
      <w:r w:rsidRPr="00F674AA">
        <w:rPr>
          <w:rFonts w:asciiTheme="majorHAnsi" w:hAnsiTheme="majorHAnsi" w:cstheme="majorHAnsi"/>
          <w:i/>
        </w:rPr>
        <w:t xml:space="preserve">(Contributo una tantum </w:t>
      </w:r>
      <w:proofErr w:type="gramStart"/>
      <w:r w:rsidRPr="00F674AA">
        <w:rPr>
          <w:rFonts w:asciiTheme="majorHAnsi" w:hAnsiTheme="majorHAnsi" w:cstheme="majorHAnsi"/>
          <w:i/>
        </w:rPr>
        <w:t>« </w:t>
      </w:r>
      <w:proofErr w:type="spellStart"/>
      <w:r w:rsidRPr="00F674AA">
        <w:rPr>
          <w:rFonts w:asciiTheme="majorHAnsi" w:hAnsiTheme="majorHAnsi" w:cstheme="majorHAnsi"/>
          <w:i/>
        </w:rPr>
        <w:t>Na</w:t>
      </w:r>
      <w:r w:rsidRPr="00F674AA">
        <w:rPr>
          <w:rFonts w:ascii="Calibri Light" w:hAnsi="Calibri Light" w:cs="Calibri Light"/>
          <w:i/>
        </w:rPr>
        <w:t>î</w:t>
      </w:r>
      <w:r w:rsidRPr="00F674AA">
        <w:rPr>
          <w:rFonts w:asciiTheme="majorHAnsi" w:hAnsiTheme="majorHAnsi" w:cstheme="majorHAnsi"/>
          <w:i/>
        </w:rPr>
        <w:t>tre</w:t>
      </w:r>
      <w:proofErr w:type="spellEnd"/>
      <w:proofErr w:type="gramEnd"/>
      <w:r w:rsidRPr="00F674AA">
        <w:rPr>
          <w:rFonts w:asciiTheme="majorHAnsi" w:hAnsiTheme="majorHAnsi" w:cstheme="majorHAnsi"/>
          <w:i/>
        </w:rPr>
        <w:t xml:space="preserve"> </w:t>
      </w:r>
      <w:proofErr w:type="spellStart"/>
      <w:r w:rsidRPr="00F674AA">
        <w:rPr>
          <w:rFonts w:asciiTheme="majorHAnsi" w:hAnsiTheme="majorHAnsi" w:cstheme="majorHAnsi"/>
          <w:i/>
        </w:rPr>
        <w:t>Vald</w:t>
      </w:r>
      <w:r w:rsidRPr="00F674AA">
        <w:rPr>
          <w:rFonts w:ascii="Calibri Light" w:hAnsi="Calibri Light" w:cs="Calibri Light"/>
          <w:i/>
        </w:rPr>
        <w:t>ô</w:t>
      </w:r>
      <w:r w:rsidRPr="00F674AA">
        <w:rPr>
          <w:rFonts w:asciiTheme="majorHAnsi" w:hAnsiTheme="majorHAnsi" w:cstheme="majorHAnsi"/>
          <w:i/>
        </w:rPr>
        <w:t>tain</w:t>
      </w:r>
      <w:proofErr w:type="spellEnd"/>
      <w:r w:rsidRPr="00F674AA">
        <w:rPr>
          <w:rFonts w:asciiTheme="majorHAnsi" w:hAnsiTheme="majorHAnsi" w:cstheme="majorHAnsi"/>
          <w:i/>
        </w:rPr>
        <w:t> »</w:t>
      </w:r>
      <w:r w:rsidRPr="00E8136D">
        <w:rPr>
          <w:rFonts w:asciiTheme="majorHAnsi" w:hAnsiTheme="majorHAnsi" w:cstheme="majorHAnsi"/>
          <w:i/>
        </w:rPr>
        <w:t>)</w:t>
      </w:r>
    </w:p>
    <w:p w:rsidR="00CA1660" w:rsidRPr="00F54A9E"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pStyle w:val="Paragrafoelenco"/>
        <w:numPr>
          <w:ilvl w:val="0"/>
          <w:numId w:val="23"/>
        </w:numPr>
        <w:jc w:val="both"/>
        <w:rPr>
          <w:rFonts w:asciiTheme="majorHAnsi" w:hAnsiTheme="majorHAnsi" w:cstheme="majorHAnsi"/>
        </w:rPr>
      </w:pPr>
      <w:r>
        <w:rPr>
          <w:rFonts w:asciiTheme="majorHAnsi" w:hAnsiTheme="majorHAnsi" w:cstheme="majorHAnsi"/>
        </w:rPr>
        <w:t xml:space="preserve">Al fine di sostenere le spese a carico delle famiglie valdostane a decorrere dal 1° gennaio 2022 </w:t>
      </w:r>
      <w:r w:rsidRPr="00F54A9E">
        <w:rPr>
          <w:rFonts w:asciiTheme="majorHAnsi" w:hAnsiTheme="majorHAnsi" w:cstheme="majorHAnsi"/>
        </w:rPr>
        <w:t xml:space="preserve">è </w:t>
      </w:r>
      <w:r w:rsidRPr="00864BBC">
        <w:rPr>
          <w:rFonts w:asciiTheme="majorHAnsi" w:hAnsiTheme="majorHAnsi" w:cstheme="majorHAnsi"/>
        </w:rPr>
        <w:t>riconosciuto un contributo una tantum per ogni nuovo nato.</w:t>
      </w:r>
    </w:p>
    <w:p w:rsidR="00CA1660" w:rsidRPr="00864BBC" w:rsidRDefault="00CA1660" w:rsidP="00CA1660">
      <w:pPr>
        <w:pStyle w:val="Paragrafoelenco"/>
        <w:numPr>
          <w:ilvl w:val="0"/>
          <w:numId w:val="23"/>
        </w:numPr>
        <w:jc w:val="both"/>
        <w:rPr>
          <w:rFonts w:asciiTheme="majorHAnsi" w:hAnsiTheme="majorHAnsi" w:cstheme="majorHAnsi"/>
        </w:rPr>
      </w:pPr>
      <w:r w:rsidRPr="00864BBC">
        <w:rPr>
          <w:rFonts w:asciiTheme="majorHAnsi" w:eastAsia="Times New Roman" w:hAnsiTheme="majorHAnsi" w:cstheme="majorHAnsi"/>
          <w:lang w:eastAsia="it-IT"/>
        </w:rPr>
        <w:t>I criteri e le modalità̀ di erogazione del contributo di cui al comma 1 sono definit</w:t>
      </w:r>
      <w:r>
        <w:rPr>
          <w:rFonts w:asciiTheme="majorHAnsi" w:eastAsia="Times New Roman" w:hAnsiTheme="majorHAnsi" w:cstheme="majorHAnsi"/>
          <w:lang w:eastAsia="it-IT"/>
        </w:rPr>
        <w:t>i</w:t>
      </w:r>
      <w:r w:rsidRPr="00864BBC">
        <w:rPr>
          <w:rFonts w:asciiTheme="majorHAnsi" w:eastAsia="Times New Roman" w:hAnsiTheme="majorHAnsi" w:cstheme="majorHAnsi"/>
          <w:lang w:eastAsia="it-IT"/>
        </w:rPr>
        <w:t xml:space="preserve"> con delibera della Giunta regionale previo parere favorevole della Commissione consiliare competente</w:t>
      </w:r>
      <w:r>
        <w:rPr>
          <w:rFonts w:asciiTheme="majorHAnsi" w:eastAsia="Times New Roman" w:hAnsiTheme="majorHAnsi" w:cstheme="majorHAnsi"/>
          <w:lang w:eastAsia="it-IT"/>
        </w:rPr>
        <w:t>.</w:t>
      </w:r>
    </w:p>
    <w:p w:rsidR="00CA1660" w:rsidRDefault="00CA1660" w:rsidP="00CA1660">
      <w:pPr>
        <w:pStyle w:val="Paragrafoelenco"/>
        <w:numPr>
          <w:ilvl w:val="0"/>
          <w:numId w:val="23"/>
        </w:numPr>
        <w:jc w:val="both"/>
        <w:rPr>
          <w:rFonts w:asciiTheme="majorHAnsi" w:hAnsiTheme="majorHAnsi" w:cstheme="majorHAnsi"/>
        </w:rPr>
      </w:pPr>
      <w:r w:rsidRPr="00F54A9E">
        <w:rPr>
          <w:rFonts w:asciiTheme="majorHAnsi" w:hAnsiTheme="majorHAnsi" w:cstheme="majorHAnsi"/>
        </w:rPr>
        <w:t xml:space="preserve">Le domande per la concessione del contributo sono </w:t>
      </w:r>
      <w:r w:rsidRPr="00FB2363">
        <w:rPr>
          <w:rFonts w:asciiTheme="majorHAnsi" w:hAnsiTheme="majorHAnsi" w:cstheme="majorHAnsi"/>
        </w:rPr>
        <w:t>presentate in via telematica, tramite piattaforma dedicata all’uopo realizzata e accessibile dal sito istituzionale della Regione.</w:t>
      </w:r>
    </w:p>
    <w:p w:rsidR="00CA1660" w:rsidRPr="00FB2363" w:rsidRDefault="00CA1660" w:rsidP="00CA1660">
      <w:pPr>
        <w:pStyle w:val="Paragrafoelenco"/>
        <w:numPr>
          <w:ilvl w:val="0"/>
          <w:numId w:val="23"/>
        </w:numPr>
        <w:jc w:val="both"/>
        <w:rPr>
          <w:rFonts w:asciiTheme="majorHAnsi" w:hAnsiTheme="majorHAnsi" w:cstheme="majorHAnsi"/>
        </w:rPr>
      </w:pPr>
      <w:r w:rsidRPr="00FB2363">
        <w:rPr>
          <w:rFonts w:asciiTheme="majorHAnsi" w:eastAsia="Times New Roman" w:hAnsiTheme="majorHAnsi" w:cstheme="majorHAnsi"/>
          <w:lang w:eastAsia="it-IT"/>
        </w:rPr>
        <w:t xml:space="preserve">L’onere complessivo derivante dall’applicazione del presente articolo è determinato per il triennio 2022/2024 in annui euro 600.000 e il suo finanziamento fa carico alla Missione </w:t>
      </w:r>
      <w:r>
        <w:rPr>
          <w:rFonts w:asciiTheme="majorHAnsi" w:eastAsia="Times New Roman" w:hAnsiTheme="majorHAnsi" w:cstheme="majorHAnsi"/>
          <w:lang w:eastAsia="it-IT"/>
        </w:rPr>
        <w:t>12</w:t>
      </w:r>
      <w:r w:rsidRPr="00FB2363">
        <w:rPr>
          <w:rFonts w:asciiTheme="majorHAnsi" w:eastAsia="Times New Roman" w:hAnsiTheme="majorHAnsi" w:cstheme="majorHAnsi"/>
          <w:lang w:eastAsia="it-IT"/>
        </w:rPr>
        <w:t xml:space="preserve"> (</w:t>
      </w:r>
      <w:r>
        <w:rPr>
          <w:rFonts w:asciiTheme="majorHAnsi" w:eastAsia="Times New Roman" w:hAnsiTheme="majorHAnsi" w:cstheme="majorHAnsi"/>
          <w:lang w:eastAsia="it-IT"/>
        </w:rPr>
        <w:t>Diritti sociali, politiche sociali e famiglia)</w:t>
      </w:r>
      <w:r w:rsidRPr="00FB2363">
        <w:rPr>
          <w:rFonts w:asciiTheme="majorHAnsi" w:eastAsia="Times New Roman" w:hAnsiTheme="majorHAnsi" w:cstheme="majorHAnsi"/>
          <w:lang w:eastAsia="it-IT"/>
        </w:rPr>
        <w:t>, Programma 01 (</w:t>
      </w:r>
      <w:r>
        <w:rPr>
          <w:rFonts w:asciiTheme="majorHAnsi" w:eastAsia="Times New Roman" w:hAnsiTheme="majorHAnsi" w:cstheme="majorHAnsi"/>
          <w:lang w:eastAsia="it-IT"/>
        </w:rPr>
        <w:t>Interventi per l’infanzia e i minori e per asili nido)</w:t>
      </w:r>
      <w:r w:rsidRPr="00FB2363">
        <w:rPr>
          <w:rFonts w:asciiTheme="majorHAnsi" w:eastAsia="Times New Roman" w:hAnsiTheme="majorHAnsi" w:cstheme="majorHAnsi"/>
          <w:lang w:eastAsia="it-IT"/>
        </w:rPr>
        <w:t>, Titolo 1 (Spese correnti).</w:t>
      </w:r>
    </w:p>
    <w:p w:rsidR="00CA1660" w:rsidRPr="00F54A9E" w:rsidRDefault="00CA1660" w:rsidP="00CA1660">
      <w:pPr>
        <w:pStyle w:val="Paragrafoelenco"/>
        <w:numPr>
          <w:ilvl w:val="0"/>
          <w:numId w:val="23"/>
        </w:numPr>
        <w:autoSpaceDE w:val="0"/>
        <w:autoSpaceDN w:val="0"/>
        <w:adjustRightInd w:val="0"/>
        <w:spacing w:after="0" w:line="240" w:lineRule="auto"/>
        <w:jc w:val="both"/>
        <w:rPr>
          <w:rFonts w:asciiTheme="majorHAnsi" w:hAnsiTheme="majorHAnsi" w:cstheme="majorHAnsi"/>
        </w:rPr>
      </w:pPr>
      <w:r w:rsidRPr="00F54A9E">
        <w:rPr>
          <w:rFonts w:asciiTheme="majorHAnsi" w:eastAsia="Times New Roman" w:hAnsiTheme="majorHAnsi" w:cstheme="majorHAnsi"/>
          <w:lang w:eastAsia="it-IT"/>
        </w:rPr>
        <w:t>Al termine di ciascun anno del triennio 2022/2024, l’assessore regionale competente in materia di politiche sociali informa la Giunta regionale e la commissione consiliare competente degli effetti derivanti dall’applicazione del presente articolo, al fine di valutarne l’efficacia e assumere le conseguenti determinazioni in ordine alla conferma o alla modifica della presente disciplina.</w:t>
      </w:r>
      <w:r w:rsidRPr="00F54A9E">
        <w:rPr>
          <w:rFonts w:asciiTheme="majorHAnsi" w:hAnsiTheme="majorHAnsi" w:cstheme="majorHAnsi"/>
        </w:rPr>
        <w:t>"</w:t>
      </w: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p>
    <w:p w:rsidR="00CA1660" w:rsidRPr="00CF6CAA" w:rsidRDefault="00CA1660" w:rsidP="00CA1660">
      <w:pPr>
        <w:autoSpaceDE w:val="0"/>
        <w:autoSpaceDN w:val="0"/>
        <w:adjustRightInd w:val="0"/>
        <w:spacing w:after="0" w:line="240" w:lineRule="auto"/>
        <w:jc w:val="both"/>
        <w:rPr>
          <w:rFonts w:asciiTheme="majorHAnsi" w:hAnsiTheme="majorHAnsi" w:cstheme="majorHAnsi"/>
          <w:i/>
          <w:u w:val="single"/>
        </w:rPr>
      </w:pPr>
      <w:r w:rsidRPr="00CF6CAA">
        <w:rPr>
          <w:rFonts w:asciiTheme="majorHAnsi" w:hAnsiTheme="majorHAnsi" w:cstheme="majorHAnsi"/>
          <w:i/>
          <w:u w:val="single"/>
        </w:rPr>
        <w:t>Conseguentemente</w:t>
      </w:r>
      <w:r>
        <w:rPr>
          <w:rFonts w:asciiTheme="majorHAnsi" w:hAnsiTheme="majorHAnsi" w:cstheme="majorHAnsi"/>
          <w:i/>
          <w:u w:val="single"/>
        </w:rPr>
        <w:t>,</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La copertura finanziaria delle previsioni di cui all'articolo 4ter è garantita per ogni annualità di riferimento (2022, 2023, 2024) da diminuzioni di spesa corrente (Titolo 1) apportati alle seguenti voci contabili:</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euro 50.000 Missione 1, Programma 01 – Organi istituzionali;</w:t>
      </w:r>
    </w:p>
    <w:p w:rsidR="00CA1660"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euro 150.000 Missione 4, Programma 02 – Altri ordini di istruzione non universitaria;</w:t>
      </w:r>
    </w:p>
    <w:p w:rsidR="00CA1660"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euro 300.000 Missione 4, Programma 06 – Servizi ausiliari all’istruzione;</w:t>
      </w:r>
    </w:p>
    <w:p w:rsidR="00CA1660"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euro 100.000 Missione 10, Programma 05 – Viabilità e infrastrutture stradali.</w:t>
      </w:r>
    </w:p>
    <w:p w:rsidR="00CA1660" w:rsidRPr="00E84E2F" w:rsidRDefault="00CA1660" w:rsidP="00CA1660">
      <w:pPr>
        <w:autoSpaceDE w:val="0"/>
        <w:autoSpaceDN w:val="0"/>
        <w:adjustRightInd w:val="0"/>
        <w:spacing w:after="0" w:line="240" w:lineRule="auto"/>
        <w:jc w:val="both"/>
        <w:rPr>
          <w:rFonts w:asciiTheme="majorHAnsi" w:hAnsiTheme="majorHAnsi" w:cstheme="majorHAnsi"/>
        </w:rPr>
      </w:pPr>
      <w:r w:rsidRPr="00E84E2F">
        <w:rPr>
          <w:rFonts w:asciiTheme="majorHAnsi" w:hAnsiTheme="majorHAnsi" w:cstheme="majorHAnsi"/>
        </w:rPr>
        <w:t xml:space="preserve"> </w:t>
      </w:r>
    </w:p>
    <w:p w:rsidR="00CA1660"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Pertanto, in caso di approvazione del presente emendamento, l'ammontare di riferimento delle voci contabili ivi elencate sarà rettificato al ribasso.</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CF6CAA" w:rsidRDefault="00CA1660" w:rsidP="00CA1660">
      <w:pPr>
        <w:autoSpaceDE w:val="0"/>
        <w:autoSpaceDN w:val="0"/>
        <w:adjustRightInd w:val="0"/>
        <w:spacing w:after="0" w:line="240" w:lineRule="auto"/>
        <w:jc w:val="both"/>
        <w:rPr>
          <w:rFonts w:asciiTheme="majorHAnsi" w:hAnsiTheme="majorHAnsi" w:cstheme="majorHAnsi"/>
          <w:i/>
          <w:u w:val="single"/>
        </w:rPr>
      </w:pPr>
      <w:r w:rsidRPr="00CF6CAA">
        <w:rPr>
          <w:rFonts w:asciiTheme="majorHAnsi" w:hAnsiTheme="majorHAnsi" w:cstheme="majorHAnsi"/>
          <w:i/>
          <w:u w:val="single"/>
        </w:rPr>
        <w:t>Conseguentemente,</w:t>
      </w: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Prima dell'articolo 4ter</w:t>
      </w:r>
      <w:r w:rsidRPr="00E8136D">
        <w:rPr>
          <w:rFonts w:asciiTheme="majorHAnsi" w:hAnsiTheme="majorHAnsi" w:cstheme="majorHAnsi"/>
        </w:rPr>
        <w:t>, è inserito il seguente capo:</w:t>
      </w: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p>
    <w:p w:rsidR="00CA1660" w:rsidRPr="00E8136D" w:rsidRDefault="00CA1660" w:rsidP="00CA1660">
      <w:pPr>
        <w:autoSpaceDE w:val="0"/>
        <w:autoSpaceDN w:val="0"/>
        <w:adjustRightInd w:val="0"/>
        <w:spacing w:after="0" w:line="240" w:lineRule="auto"/>
        <w:jc w:val="center"/>
        <w:rPr>
          <w:rFonts w:asciiTheme="majorHAnsi" w:hAnsiTheme="majorHAnsi" w:cstheme="majorHAnsi"/>
        </w:rPr>
      </w:pPr>
      <w:r w:rsidRPr="00E8136D">
        <w:rPr>
          <w:rFonts w:asciiTheme="majorHAnsi" w:hAnsiTheme="majorHAnsi" w:cstheme="majorHAnsi"/>
        </w:rPr>
        <w:t>"</w:t>
      </w:r>
      <w:r>
        <w:rPr>
          <w:rFonts w:asciiTheme="majorHAnsi" w:hAnsiTheme="majorHAnsi" w:cstheme="majorHAnsi"/>
        </w:rPr>
        <w:t xml:space="preserve">CAPO I </w:t>
      </w:r>
      <w:r w:rsidRPr="00E8136D">
        <w:rPr>
          <w:rFonts w:asciiTheme="majorHAnsi" w:hAnsiTheme="majorHAnsi" w:cstheme="majorHAnsi"/>
        </w:rPr>
        <w:t>bis</w:t>
      </w:r>
    </w:p>
    <w:p w:rsidR="00CA1660" w:rsidRPr="00E8136D" w:rsidRDefault="00CA1660" w:rsidP="00CA1660">
      <w:pPr>
        <w:autoSpaceDE w:val="0"/>
        <w:autoSpaceDN w:val="0"/>
        <w:adjustRightInd w:val="0"/>
        <w:spacing w:after="0" w:line="240" w:lineRule="auto"/>
        <w:jc w:val="center"/>
        <w:rPr>
          <w:rFonts w:asciiTheme="majorHAnsi" w:hAnsiTheme="majorHAnsi" w:cstheme="majorHAnsi"/>
        </w:rPr>
      </w:pPr>
      <w:r w:rsidRPr="00E8136D">
        <w:rPr>
          <w:rFonts w:asciiTheme="majorHAnsi" w:hAnsiTheme="majorHAnsi" w:cstheme="majorHAnsi"/>
        </w:rPr>
        <w:t>INTERVENTI IN MATERIA DI SOSTEGNO ECONOMICO ALLE FAMIGLIE VALDOSTANE"</w:t>
      </w:r>
    </w:p>
    <w:p w:rsidR="00CA1660" w:rsidRPr="00E8136D" w:rsidRDefault="00CA1660" w:rsidP="00CA1660">
      <w:pPr>
        <w:autoSpaceDE w:val="0"/>
        <w:autoSpaceDN w:val="0"/>
        <w:adjustRightInd w:val="0"/>
        <w:spacing w:after="0" w:line="240" w:lineRule="auto"/>
        <w:jc w:val="both"/>
        <w:rPr>
          <w:rFonts w:asciiTheme="majorHAnsi" w:hAnsiTheme="majorHAnsi" w:cstheme="majorHAnsi"/>
        </w:rPr>
      </w:pPr>
    </w:p>
    <w:p w:rsidR="00CA1660" w:rsidRPr="00CF6CAA" w:rsidRDefault="00CA1660" w:rsidP="00CA1660">
      <w:pPr>
        <w:autoSpaceDE w:val="0"/>
        <w:autoSpaceDN w:val="0"/>
        <w:adjustRightInd w:val="0"/>
        <w:spacing w:after="0" w:line="240" w:lineRule="auto"/>
        <w:jc w:val="both"/>
        <w:rPr>
          <w:rFonts w:asciiTheme="majorHAnsi" w:hAnsiTheme="majorHAnsi" w:cstheme="majorHAnsi"/>
          <w:i/>
          <w:u w:val="single"/>
        </w:rPr>
      </w:pPr>
      <w:r w:rsidRPr="00CF6CAA">
        <w:rPr>
          <w:rFonts w:asciiTheme="majorHAnsi" w:hAnsiTheme="majorHAnsi" w:cstheme="majorHAnsi"/>
          <w:i/>
          <w:u w:val="single"/>
        </w:rPr>
        <w:t>Conseguentemente,</w:t>
      </w:r>
    </w:p>
    <w:p w:rsidR="00CA1660" w:rsidRPr="00AF021F"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sidRPr="00AF021F">
        <w:rPr>
          <w:rFonts w:asciiTheme="majorHAnsi" w:hAnsiTheme="majorHAnsi" w:cstheme="majorHAnsi"/>
        </w:rPr>
        <w:t>L’eventuale approvazione dell’emendamento comporta la modifica degli allegati al disegno di legge che verranno predisposti in sede di coordinamento formale al termine della votazione.</w:t>
      </w:r>
    </w:p>
    <w:p w:rsidR="00CA1660" w:rsidRDefault="00CA1660" w:rsidP="00CA1660">
      <w:pPr>
        <w:autoSpaceDE w:val="0"/>
        <w:autoSpaceDN w:val="0"/>
        <w:adjustRightInd w:val="0"/>
        <w:spacing w:after="0" w:line="240" w:lineRule="auto"/>
        <w:jc w:val="both"/>
        <w:rPr>
          <w:rFonts w:asciiTheme="majorHAnsi" w:hAnsiTheme="majorHAnsi" w:cstheme="majorHAnsi"/>
          <w:b/>
          <w:sz w:val="24"/>
          <w:szCs w:val="24"/>
        </w:rPr>
      </w:pPr>
    </w:p>
    <w:p w:rsidR="00CA1660" w:rsidRPr="00572E0D"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EMENDAMENTO N. 3</w:t>
      </w: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AF021F" w:rsidRDefault="00CA1660" w:rsidP="00CA1660">
      <w:pPr>
        <w:autoSpaceDE w:val="0"/>
        <w:autoSpaceDN w:val="0"/>
        <w:adjustRightInd w:val="0"/>
        <w:spacing w:after="0" w:line="240" w:lineRule="auto"/>
        <w:jc w:val="both"/>
        <w:rPr>
          <w:rFonts w:asciiTheme="majorHAnsi" w:hAnsiTheme="majorHAnsi" w:cstheme="majorHAnsi"/>
        </w:rPr>
      </w:pPr>
      <w:r w:rsidRPr="00AF021F">
        <w:rPr>
          <w:rFonts w:asciiTheme="majorHAnsi" w:hAnsiTheme="majorHAnsi" w:cstheme="majorHAnsi"/>
        </w:rPr>
        <w:t xml:space="preserve">I commi 2 e 3 dell'art. 17 del </w:t>
      </w:r>
      <w:proofErr w:type="spellStart"/>
      <w:r w:rsidRPr="00AF021F">
        <w:rPr>
          <w:rFonts w:asciiTheme="majorHAnsi" w:hAnsiTheme="majorHAnsi" w:cstheme="majorHAnsi"/>
        </w:rPr>
        <w:t>d.d.l.</w:t>
      </w:r>
      <w:proofErr w:type="spellEnd"/>
      <w:r w:rsidRPr="00AF021F">
        <w:rPr>
          <w:rFonts w:asciiTheme="majorHAnsi" w:hAnsiTheme="majorHAnsi" w:cstheme="majorHAnsi"/>
        </w:rPr>
        <w:t xml:space="preserve"> 46/XVI sono così sostituiti:</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AF021F"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w:t>
      </w:r>
    </w:p>
    <w:p w:rsidR="00CA1660" w:rsidRDefault="00CA1660" w:rsidP="00CA1660">
      <w:pPr>
        <w:pStyle w:val="Paragrafoelenco"/>
        <w:numPr>
          <w:ilvl w:val="0"/>
          <w:numId w:val="21"/>
        </w:numPr>
        <w:autoSpaceDE w:val="0"/>
        <w:autoSpaceDN w:val="0"/>
        <w:adjustRightInd w:val="0"/>
        <w:spacing w:after="0" w:line="240" w:lineRule="auto"/>
        <w:jc w:val="both"/>
        <w:rPr>
          <w:rFonts w:asciiTheme="majorHAnsi" w:hAnsiTheme="majorHAnsi" w:cstheme="majorHAnsi"/>
        </w:rPr>
      </w:pPr>
      <w:r w:rsidRPr="005C361B">
        <w:rPr>
          <w:rFonts w:asciiTheme="majorHAnsi" w:hAnsiTheme="majorHAnsi" w:cstheme="majorHAnsi"/>
        </w:rPr>
        <w:t>Al personale della dirigenza medica, al personale tecnico sanitario di laboratorio biomedico e di radiologia medica ed al personale infermieristico, titolare di contratto di lavoro subordinato a tempo indeterminato e pieno con l’Azienda USL è attribuita, in via sperimentale per il triennio 2022/2024, un’indennità di attrattività regionale che integra, a far data dal 1° gennaio 2022, il trattamento economico mensile, in misura proporzionale al t</w:t>
      </w:r>
      <w:r>
        <w:rPr>
          <w:rFonts w:asciiTheme="majorHAnsi" w:hAnsiTheme="majorHAnsi" w:cstheme="majorHAnsi"/>
        </w:rPr>
        <w:t xml:space="preserve">rattamento attuale e che verrà </w:t>
      </w:r>
      <w:r w:rsidRPr="005C361B">
        <w:rPr>
          <w:rFonts w:asciiTheme="majorHAnsi" w:hAnsiTheme="majorHAnsi" w:cstheme="majorHAnsi"/>
        </w:rPr>
        <w:t xml:space="preserve">determinata attraverso apposita contrattazione collettiva. </w:t>
      </w:r>
    </w:p>
    <w:p w:rsidR="00CA1660" w:rsidRDefault="00CA1660" w:rsidP="00CA1660">
      <w:pPr>
        <w:pStyle w:val="Paragrafoelenco"/>
        <w:numPr>
          <w:ilvl w:val="0"/>
          <w:numId w:val="21"/>
        </w:numPr>
        <w:autoSpaceDE w:val="0"/>
        <w:autoSpaceDN w:val="0"/>
        <w:adjustRightInd w:val="0"/>
        <w:spacing w:after="0" w:line="240" w:lineRule="auto"/>
        <w:jc w:val="both"/>
        <w:rPr>
          <w:rFonts w:asciiTheme="majorHAnsi" w:hAnsiTheme="majorHAnsi" w:cstheme="majorHAnsi"/>
        </w:rPr>
      </w:pPr>
      <w:r w:rsidRPr="005C361B">
        <w:rPr>
          <w:rFonts w:asciiTheme="majorHAnsi" w:hAnsiTheme="majorHAnsi" w:cstheme="majorHAnsi"/>
        </w:rPr>
        <w:t xml:space="preserve">L’importo a disposizione per tale contrattazione e quindi l'onere complessivo derivante dall’applicazione del presente articolo è determinato per il triennio 2022/2024 in annui </w:t>
      </w:r>
      <w:r w:rsidRPr="00407FC2">
        <w:rPr>
          <w:rFonts w:asciiTheme="majorHAnsi" w:hAnsiTheme="majorHAnsi" w:cstheme="majorHAnsi"/>
          <w:b/>
        </w:rPr>
        <w:t>euro 11.600.000</w:t>
      </w:r>
      <w:r w:rsidRPr="005C361B">
        <w:rPr>
          <w:rFonts w:asciiTheme="majorHAnsi" w:hAnsiTheme="majorHAnsi" w:cstheme="majorHAnsi"/>
        </w:rPr>
        <w:t xml:space="preserve"> e il suo finanziamento è ricompreso nell’autorizzazione prevista per i LEA di cui all’articolo 16, comma 3, lettera d)</w:t>
      </w:r>
      <w:r>
        <w:rPr>
          <w:rFonts w:asciiTheme="majorHAnsi" w:hAnsiTheme="majorHAnsi" w:cstheme="majorHAnsi"/>
        </w:rPr>
        <w:t>.</w:t>
      </w:r>
    </w:p>
    <w:p w:rsidR="00CA1660" w:rsidRPr="005C361B" w:rsidRDefault="00CA1660" w:rsidP="00CA1660">
      <w:pPr>
        <w:autoSpaceDE w:val="0"/>
        <w:autoSpaceDN w:val="0"/>
        <w:adjustRightInd w:val="0"/>
        <w:spacing w:after="0" w:line="240" w:lineRule="auto"/>
        <w:jc w:val="both"/>
        <w:rPr>
          <w:rFonts w:asciiTheme="majorHAnsi" w:hAnsiTheme="majorHAnsi" w:cstheme="majorHAnsi"/>
        </w:rPr>
      </w:pPr>
      <w:r w:rsidRPr="005C361B">
        <w:rPr>
          <w:rFonts w:asciiTheme="majorHAnsi" w:hAnsiTheme="majorHAnsi" w:cstheme="majorHAnsi"/>
        </w:rPr>
        <w:t>"</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407FC2" w:rsidRDefault="00CA1660" w:rsidP="00CA1660">
      <w:pPr>
        <w:autoSpaceDE w:val="0"/>
        <w:autoSpaceDN w:val="0"/>
        <w:adjustRightInd w:val="0"/>
        <w:spacing w:after="0" w:line="240" w:lineRule="auto"/>
        <w:jc w:val="both"/>
        <w:rPr>
          <w:rFonts w:asciiTheme="majorHAnsi" w:hAnsiTheme="majorHAnsi" w:cstheme="majorHAnsi"/>
          <w:i/>
          <w:u w:val="single"/>
        </w:rPr>
      </w:pPr>
      <w:r w:rsidRPr="00407FC2">
        <w:rPr>
          <w:rFonts w:asciiTheme="majorHAnsi" w:hAnsiTheme="majorHAnsi" w:cstheme="majorHAnsi"/>
          <w:i/>
          <w:u w:val="single"/>
        </w:rPr>
        <w:t>Conseguentemente,</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 xml:space="preserve">La copertura finanziaria delle previsioni di cui alla modifica dei commi 2 e 3 dell’art. 17 del </w:t>
      </w:r>
      <w:proofErr w:type="spellStart"/>
      <w:r>
        <w:rPr>
          <w:rFonts w:asciiTheme="majorHAnsi" w:hAnsiTheme="majorHAnsi" w:cstheme="majorHAnsi"/>
        </w:rPr>
        <w:t>d.d.l.</w:t>
      </w:r>
      <w:proofErr w:type="spellEnd"/>
      <w:r>
        <w:rPr>
          <w:rFonts w:asciiTheme="majorHAnsi" w:hAnsiTheme="majorHAnsi" w:cstheme="majorHAnsi"/>
        </w:rPr>
        <w:t xml:space="preserve"> 46/XVI ed in particolare l’incremento di </w:t>
      </w:r>
      <w:r w:rsidRPr="00407FC2">
        <w:rPr>
          <w:rFonts w:asciiTheme="majorHAnsi" w:hAnsiTheme="majorHAnsi" w:cstheme="majorHAnsi"/>
          <w:b/>
        </w:rPr>
        <w:t>euro 2.300.000</w:t>
      </w:r>
      <w:r>
        <w:rPr>
          <w:rFonts w:asciiTheme="majorHAnsi" w:hAnsiTheme="majorHAnsi" w:cstheme="majorHAnsi"/>
        </w:rPr>
        <w:t xml:space="preserve"> all’onere complessivo per ogni annualità di riferimento (2022, 2023, 2024) è garantita da diminuzioni di spesa corrente (Titolo 1) apportati alle seguenti voci contabili:</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BD622E"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sidRPr="00BD622E">
        <w:rPr>
          <w:rFonts w:asciiTheme="majorHAnsi" w:hAnsiTheme="majorHAnsi" w:cstheme="majorHAnsi"/>
        </w:rPr>
        <w:t>euro 1.000.000 Missione 5, Programma 01 - Valorizzazione dei beni di interesse storico;</w:t>
      </w:r>
    </w:p>
    <w:p w:rsidR="00CA1660" w:rsidRPr="00BD622E"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sidRPr="00BD622E">
        <w:rPr>
          <w:rFonts w:asciiTheme="majorHAnsi" w:hAnsiTheme="majorHAnsi" w:cstheme="majorHAnsi"/>
        </w:rPr>
        <w:t>euro 300.000 Missione 5, Programma 02 - Attività culturali e interventi diversi nel settore culturale;</w:t>
      </w:r>
    </w:p>
    <w:p w:rsidR="00CA1660" w:rsidRPr="00BD622E" w:rsidRDefault="00CA1660" w:rsidP="00CA1660">
      <w:pPr>
        <w:pStyle w:val="Paragrafoelenco"/>
        <w:numPr>
          <w:ilvl w:val="0"/>
          <w:numId w:val="2"/>
        </w:numPr>
        <w:autoSpaceDE w:val="0"/>
        <w:autoSpaceDN w:val="0"/>
        <w:adjustRightInd w:val="0"/>
        <w:spacing w:after="0" w:line="240" w:lineRule="auto"/>
        <w:jc w:val="both"/>
        <w:rPr>
          <w:rFonts w:asciiTheme="majorHAnsi" w:hAnsiTheme="majorHAnsi" w:cstheme="majorHAnsi"/>
        </w:rPr>
      </w:pPr>
      <w:r w:rsidRPr="00BD622E">
        <w:rPr>
          <w:rFonts w:asciiTheme="majorHAnsi" w:hAnsiTheme="majorHAnsi" w:cstheme="majorHAnsi"/>
        </w:rPr>
        <w:t>euro 1.000.000 Missione 15, Programma 03 - Sostegno all'occupazione.</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Pertanto, in caso di approvazione del presente emendamento, l'ammontare di riferimento delle voci contabili ivi elencate sarà rettificato al ribasso.</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407FC2" w:rsidRDefault="00CA1660" w:rsidP="00CA1660">
      <w:pPr>
        <w:autoSpaceDE w:val="0"/>
        <w:autoSpaceDN w:val="0"/>
        <w:adjustRightInd w:val="0"/>
        <w:spacing w:after="0" w:line="240" w:lineRule="auto"/>
        <w:jc w:val="both"/>
        <w:rPr>
          <w:rFonts w:asciiTheme="majorHAnsi" w:hAnsiTheme="majorHAnsi" w:cstheme="majorHAnsi"/>
          <w:i/>
          <w:u w:val="single"/>
        </w:rPr>
      </w:pPr>
      <w:r w:rsidRPr="00407FC2">
        <w:rPr>
          <w:rFonts w:asciiTheme="majorHAnsi" w:hAnsiTheme="majorHAnsi" w:cstheme="majorHAnsi"/>
          <w:i/>
          <w:u w:val="single"/>
        </w:rPr>
        <w:t>Conseguentemente,</w:t>
      </w:r>
    </w:p>
    <w:p w:rsidR="00CA1660" w:rsidRPr="00AF021F" w:rsidRDefault="00CA1660" w:rsidP="00CA1660">
      <w:pPr>
        <w:autoSpaceDE w:val="0"/>
        <w:autoSpaceDN w:val="0"/>
        <w:adjustRightInd w:val="0"/>
        <w:spacing w:after="0" w:line="240" w:lineRule="auto"/>
        <w:jc w:val="both"/>
        <w:rPr>
          <w:rFonts w:asciiTheme="majorHAnsi" w:hAnsiTheme="majorHAnsi" w:cstheme="majorHAnsi"/>
        </w:rPr>
      </w:pPr>
    </w:p>
    <w:p w:rsidR="00CA1660" w:rsidRPr="00AF021F" w:rsidRDefault="00CA1660" w:rsidP="00CA1660">
      <w:pPr>
        <w:autoSpaceDE w:val="0"/>
        <w:autoSpaceDN w:val="0"/>
        <w:adjustRightInd w:val="0"/>
        <w:spacing w:after="0" w:line="240" w:lineRule="auto"/>
        <w:jc w:val="both"/>
        <w:rPr>
          <w:rFonts w:asciiTheme="majorHAnsi" w:hAnsiTheme="majorHAnsi" w:cstheme="majorHAnsi"/>
        </w:rPr>
      </w:pPr>
      <w:r w:rsidRPr="00AF021F">
        <w:rPr>
          <w:rFonts w:asciiTheme="majorHAnsi" w:hAnsiTheme="majorHAnsi" w:cstheme="majorHAnsi"/>
        </w:rPr>
        <w:t xml:space="preserve">Il comma 1 dell'art. 16 del </w:t>
      </w:r>
      <w:proofErr w:type="spellStart"/>
      <w:r w:rsidRPr="00AF021F">
        <w:rPr>
          <w:rFonts w:asciiTheme="majorHAnsi" w:hAnsiTheme="majorHAnsi" w:cstheme="majorHAnsi"/>
        </w:rPr>
        <w:t>d.d.l.</w:t>
      </w:r>
      <w:proofErr w:type="spellEnd"/>
      <w:r w:rsidRPr="00AF021F">
        <w:rPr>
          <w:rFonts w:asciiTheme="majorHAnsi" w:hAnsiTheme="majorHAnsi" w:cstheme="majorHAnsi"/>
        </w:rPr>
        <w:t xml:space="preserve"> 46/XVI è così modificato: "La spesa sanitaria di parte corrente è determinata, per il triennio 2022/2024, in euro </w:t>
      </w:r>
      <w:r w:rsidRPr="00AF021F">
        <w:rPr>
          <w:rFonts w:asciiTheme="majorHAnsi" w:hAnsiTheme="majorHAnsi" w:cstheme="majorHAnsi"/>
          <w:b/>
        </w:rPr>
        <w:t>305.999.733,69</w:t>
      </w:r>
      <w:r w:rsidRPr="00AF021F">
        <w:rPr>
          <w:rFonts w:asciiTheme="majorHAnsi" w:hAnsiTheme="majorHAnsi" w:cstheme="majorHAnsi"/>
        </w:rPr>
        <w:t xml:space="preserve"> per l’anno 2022, in euro </w:t>
      </w:r>
      <w:r w:rsidRPr="00AF021F">
        <w:rPr>
          <w:rFonts w:asciiTheme="majorHAnsi" w:hAnsiTheme="majorHAnsi" w:cstheme="majorHAnsi"/>
          <w:b/>
        </w:rPr>
        <w:t>304.718.583,69</w:t>
      </w:r>
      <w:r w:rsidRPr="00AF021F">
        <w:rPr>
          <w:rFonts w:asciiTheme="majorHAnsi" w:hAnsiTheme="majorHAnsi" w:cstheme="majorHAnsi"/>
        </w:rPr>
        <w:t xml:space="preserve"> per l’anno 2023 e in euro </w:t>
      </w:r>
      <w:r w:rsidRPr="00AF021F">
        <w:rPr>
          <w:rFonts w:asciiTheme="majorHAnsi" w:hAnsiTheme="majorHAnsi" w:cstheme="majorHAnsi"/>
          <w:b/>
        </w:rPr>
        <w:t>299.783.883,69</w:t>
      </w:r>
      <w:r w:rsidRPr="00AF021F">
        <w:rPr>
          <w:rFonts w:asciiTheme="majorHAnsi" w:hAnsiTheme="majorHAnsi" w:cstheme="majorHAnsi"/>
        </w:rPr>
        <w:t xml:space="preserve"> per l’anno 2024."</w:t>
      </w:r>
    </w:p>
    <w:p w:rsidR="00CA1660" w:rsidRPr="00AF021F" w:rsidRDefault="00CA1660" w:rsidP="00CA1660">
      <w:pPr>
        <w:autoSpaceDE w:val="0"/>
        <w:autoSpaceDN w:val="0"/>
        <w:adjustRightInd w:val="0"/>
        <w:spacing w:after="0" w:line="240" w:lineRule="auto"/>
        <w:jc w:val="both"/>
        <w:rPr>
          <w:rFonts w:asciiTheme="majorHAnsi" w:hAnsiTheme="majorHAnsi" w:cstheme="majorHAnsi"/>
        </w:rPr>
      </w:pPr>
    </w:p>
    <w:p w:rsidR="00CA1660" w:rsidRPr="00AF021F" w:rsidRDefault="00CA1660" w:rsidP="00CA1660">
      <w:pPr>
        <w:autoSpaceDE w:val="0"/>
        <w:autoSpaceDN w:val="0"/>
        <w:adjustRightInd w:val="0"/>
        <w:spacing w:after="0" w:line="240" w:lineRule="auto"/>
        <w:jc w:val="both"/>
        <w:rPr>
          <w:rFonts w:asciiTheme="majorHAnsi" w:hAnsiTheme="majorHAnsi" w:cstheme="majorHAnsi"/>
        </w:rPr>
      </w:pPr>
      <w:r w:rsidRPr="00AF021F">
        <w:rPr>
          <w:rFonts w:asciiTheme="majorHAnsi" w:hAnsiTheme="majorHAnsi" w:cstheme="majorHAnsi"/>
        </w:rPr>
        <w:t>Al comma 2 gli importi "289.699.733,69", "288.418.583,69", "283.483.883,69" sono rispettivamente</w:t>
      </w:r>
      <w:r>
        <w:rPr>
          <w:rFonts w:asciiTheme="majorHAnsi" w:hAnsiTheme="majorHAnsi" w:cstheme="majorHAnsi"/>
        </w:rPr>
        <w:t xml:space="preserve"> così modificati "</w:t>
      </w:r>
      <w:r w:rsidRPr="006160E3">
        <w:rPr>
          <w:rFonts w:asciiTheme="majorHAnsi" w:hAnsiTheme="majorHAnsi" w:cstheme="majorHAnsi"/>
          <w:b/>
        </w:rPr>
        <w:t>291.999.733,69</w:t>
      </w:r>
      <w:r>
        <w:rPr>
          <w:rFonts w:asciiTheme="majorHAnsi" w:hAnsiTheme="majorHAnsi" w:cstheme="majorHAnsi"/>
        </w:rPr>
        <w:t>", "</w:t>
      </w:r>
      <w:r w:rsidRPr="006160E3">
        <w:rPr>
          <w:rFonts w:asciiTheme="majorHAnsi" w:hAnsiTheme="majorHAnsi" w:cstheme="majorHAnsi"/>
          <w:b/>
        </w:rPr>
        <w:t>290.718.583,69</w:t>
      </w:r>
      <w:r>
        <w:rPr>
          <w:rFonts w:asciiTheme="majorHAnsi" w:hAnsiTheme="majorHAnsi" w:cstheme="majorHAnsi"/>
        </w:rPr>
        <w:t>", "</w:t>
      </w:r>
      <w:r w:rsidRPr="006160E3">
        <w:rPr>
          <w:rFonts w:asciiTheme="majorHAnsi" w:hAnsiTheme="majorHAnsi" w:cstheme="majorHAnsi"/>
          <w:b/>
        </w:rPr>
        <w:t>285783883,69</w:t>
      </w:r>
      <w:r>
        <w:rPr>
          <w:rFonts w:asciiTheme="majorHAnsi" w:hAnsiTheme="majorHAnsi" w:cstheme="majorHAnsi"/>
        </w:rPr>
        <w:t>" (incrementati ciascuno di euro 2.300.000/anno)</w:t>
      </w:r>
      <w:r w:rsidRPr="00AF021F">
        <w:rPr>
          <w:rFonts w:asciiTheme="majorHAnsi" w:hAnsiTheme="majorHAnsi" w:cstheme="majorHAnsi"/>
        </w:rPr>
        <w:t>.</w:t>
      </w:r>
    </w:p>
    <w:p w:rsidR="00CA1660" w:rsidRPr="00AF021F" w:rsidRDefault="00CA1660" w:rsidP="00CA1660">
      <w:pPr>
        <w:autoSpaceDE w:val="0"/>
        <w:autoSpaceDN w:val="0"/>
        <w:adjustRightInd w:val="0"/>
        <w:spacing w:after="0" w:line="240" w:lineRule="auto"/>
        <w:jc w:val="both"/>
        <w:rPr>
          <w:rFonts w:asciiTheme="majorHAnsi" w:hAnsiTheme="majorHAnsi" w:cstheme="majorHAnsi"/>
        </w:rPr>
      </w:pPr>
    </w:p>
    <w:p w:rsidR="00CA1660" w:rsidRPr="00AF021F" w:rsidRDefault="00CA1660" w:rsidP="00CA1660">
      <w:pPr>
        <w:autoSpaceDE w:val="0"/>
        <w:autoSpaceDN w:val="0"/>
        <w:adjustRightInd w:val="0"/>
        <w:spacing w:after="0" w:line="240" w:lineRule="auto"/>
        <w:jc w:val="both"/>
        <w:rPr>
          <w:rFonts w:asciiTheme="majorHAnsi" w:hAnsiTheme="majorHAnsi" w:cstheme="majorHAnsi"/>
        </w:rPr>
      </w:pPr>
      <w:r w:rsidRPr="00AF021F">
        <w:rPr>
          <w:rFonts w:asciiTheme="majorHAnsi" w:hAnsiTheme="majorHAnsi" w:cstheme="majorHAnsi"/>
        </w:rPr>
        <w:t>Al comma 3 gli importi "287.089.733,69", "285.758.583,69", "280.733.883,69" sono rispettivamente</w:t>
      </w:r>
      <w:r>
        <w:rPr>
          <w:rFonts w:asciiTheme="majorHAnsi" w:hAnsiTheme="majorHAnsi" w:cstheme="majorHAnsi"/>
        </w:rPr>
        <w:t xml:space="preserve"> così modificati "</w:t>
      </w:r>
      <w:r w:rsidRPr="006160E3">
        <w:rPr>
          <w:rFonts w:asciiTheme="majorHAnsi" w:hAnsiTheme="majorHAnsi" w:cstheme="majorHAnsi"/>
          <w:b/>
        </w:rPr>
        <w:t>289.389.733,69</w:t>
      </w:r>
      <w:r>
        <w:rPr>
          <w:rFonts w:asciiTheme="majorHAnsi" w:hAnsiTheme="majorHAnsi" w:cstheme="majorHAnsi"/>
        </w:rPr>
        <w:t>", "</w:t>
      </w:r>
      <w:r w:rsidRPr="006160E3">
        <w:rPr>
          <w:rFonts w:asciiTheme="majorHAnsi" w:hAnsiTheme="majorHAnsi" w:cstheme="majorHAnsi"/>
          <w:b/>
        </w:rPr>
        <w:t>288.058.583,69</w:t>
      </w:r>
      <w:r>
        <w:rPr>
          <w:rFonts w:asciiTheme="majorHAnsi" w:hAnsiTheme="majorHAnsi" w:cstheme="majorHAnsi"/>
        </w:rPr>
        <w:t>", "</w:t>
      </w:r>
      <w:r w:rsidRPr="006160E3">
        <w:rPr>
          <w:rFonts w:asciiTheme="majorHAnsi" w:hAnsiTheme="majorHAnsi" w:cstheme="majorHAnsi"/>
          <w:b/>
        </w:rPr>
        <w:t>283.033.883,69</w:t>
      </w:r>
      <w:r>
        <w:rPr>
          <w:rFonts w:asciiTheme="majorHAnsi" w:hAnsiTheme="majorHAnsi" w:cstheme="majorHAnsi"/>
        </w:rPr>
        <w:t>" (</w:t>
      </w:r>
      <w:r w:rsidRPr="00AF021F">
        <w:rPr>
          <w:rFonts w:asciiTheme="majorHAnsi" w:hAnsiTheme="majorHAnsi" w:cstheme="majorHAnsi"/>
        </w:rPr>
        <w:t xml:space="preserve">incrementati ciascuno di euro </w:t>
      </w:r>
      <w:r w:rsidRPr="006160E3">
        <w:rPr>
          <w:rFonts w:asciiTheme="majorHAnsi" w:hAnsiTheme="majorHAnsi" w:cstheme="majorHAnsi"/>
        </w:rPr>
        <w:t>2.300.000</w:t>
      </w:r>
      <w:r>
        <w:rPr>
          <w:rFonts w:asciiTheme="majorHAnsi" w:hAnsiTheme="majorHAnsi" w:cstheme="majorHAnsi"/>
        </w:rPr>
        <w:t>/anno)</w:t>
      </w:r>
      <w:r w:rsidRPr="00AF021F">
        <w:rPr>
          <w:rFonts w:asciiTheme="majorHAnsi" w:hAnsiTheme="majorHAnsi" w:cstheme="majorHAnsi"/>
        </w:rPr>
        <w:t xml:space="preserve"> e conseguentemente l'importo alla lettera d) </w:t>
      </w:r>
      <w:r>
        <w:rPr>
          <w:rFonts w:asciiTheme="majorHAnsi" w:hAnsiTheme="majorHAnsi" w:cstheme="majorHAnsi"/>
        </w:rPr>
        <w:t xml:space="preserve">pari a "9.300.000" è </w:t>
      </w:r>
      <w:r w:rsidRPr="00AF021F">
        <w:rPr>
          <w:rFonts w:asciiTheme="majorHAnsi" w:hAnsiTheme="majorHAnsi" w:cstheme="majorHAnsi"/>
        </w:rPr>
        <w:t>modificato</w:t>
      </w:r>
      <w:r>
        <w:rPr>
          <w:rFonts w:asciiTheme="majorHAnsi" w:hAnsiTheme="majorHAnsi" w:cstheme="majorHAnsi"/>
        </w:rPr>
        <w:t xml:space="preserve"> in</w:t>
      </w:r>
      <w:r w:rsidRPr="00AF021F">
        <w:rPr>
          <w:rFonts w:asciiTheme="majorHAnsi" w:hAnsiTheme="majorHAnsi" w:cstheme="majorHAnsi"/>
        </w:rPr>
        <w:t xml:space="preserve"> "</w:t>
      </w:r>
      <w:r w:rsidRPr="00AF021F">
        <w:rPr>
          <w:rFonts w:asciiTheme="majorHAnsi" w:hAnsiTheme="majorHAnsi" w:cstheme="majorHAnsi"/>
          <w:b/>
        </w:rPr>
        <w:t>11.600.000</w:t>
      </w:r>
      <w:r w:rsidRPr="00AF021F">
        <w:rPr>
          <w:rFonts w:asciiTheme="majorHAnsi" w:hAnsiTheme="majorHAnsi" w:cstheme="majorHAnsi"/>
        </w:rPr>
        <w:t>".</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CF6CAA" w:rsidRDefault="00CA1660" w:rsidP="00CA1660">
      <w:pPr>
        <w:autoSpaceDE w:val="0"/>
        <w:autoSpaceDN w:val="0"/>
        <w:adjustRightInd w:val="0"/>
        <w:spacing w:after="0" w:line="240" w:lineRule="auto"/>
        <w:jc w:val="both"/>
        <w:rPr>
          <w:rFonts w:asciiTheme="majorHAnsi" w:hAnsiTheme="majorHAnsi" w:cstheme="majorHAnsi"/>
          <w:i/>
          <w:u w:val="single"/>
        </w:rPr>
      </w:pPr>
      <w:r w:rsidRPr="00CF6CAA">
        <w:rPr>
          <w:rFonts w:asciiTheme="majorHAnsi" w:hAnsiTheme="majorHAnsi" w:cstheme="majorHAnsi"/>
          <w:i/>
          <w:u w:val="single"/>
        </w:rPr>
        <w:lastRenderedPageBreak/>
        <w:t>Conseguentemente,</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Al comma 2 dell’art. 20</w:t>
      </w:r>
      <w:r w:rsidRPr="00AF021F">
        <w:rPr>
          <w:rFonts w:asciiTheme="majorHAnsi" w:hAnsiTheme="majorHAnsi" w:cstheme="majorHAnsi"/>
        </w:rPr>
        <w:t xml:space="preserve"> del </w:t>
      </w:r>
      <w:proofErr w:type="spellStart"/>
      <w:r w:rsidRPr="00AF021F">
        <w:rPr>
          <w:rFonts w:asciiTheme="majorHAnsi" w:hAnsiTheme="majorHAnsi" w:cstheme="majorHAnsi"/>
        </w:rPr>
        <w:t>d.d.l.</w:t>
      </w:r>
      <w:proofErr w:type="spellEnd"/>
      <w:r w:rsidRPr="00AF021F">
        <w:rPr>
          <w:rFonts w:asciiTheme="majorHAnsi" w:hAnsiTheme="majorHAnsi" w:cstheme="majorHAnsi"/>
        </w:rPr>
        <w:t xml:space="preserve"> 46/XVI </w:t>
      </w:r>
      <w:r>
        <w:rPr>
          <w:rFonts w:asciiTheme="majorHAnsi" w:hAnsiTheme="majorHAnsi" w:cstheme="majorHAnsi"/>
        </w:rPr>
        <w:t>l’importo “9.943.729,63” è modificato in “</w:t>
      </w:r>
      <w:r w:rsidRPr="00CF6CAA">
        <w:rPr>
          <w:rFonts w:asciiTheme="majorHAnsi" w:hAnsiTheme="majorHAnsi" w:cstheme="majorHAnsi"/>
          <w:b/>
        </w:rPr>
        <w:t>8.943.729,63</w:t>
      </w:r>
      <w:r>
        <w:rPr>
          <w:rFonts w:asciiTheme="majorHAnsi" w:hAnsiTheme="majorHAnsi" w:cstheme="majorHAnsi"/>
        </w:rPr>
        <w:t>”, l’importo “10.054.000” è modificato in “</w:t>
      </w:r>
      <w:r w:rsidRPr="00CF6CAA">
        <w:rPr>
          <w:rFonts w:asciiTheme="majorHAnsi" w:hAnsiTheme="majorHAnsi" w:cstheme="majorHAnsi"/>
          <w:b/>
        </w:rPr>
        <w:t>9.054.000</w:t>
      </w:r>
      <w:r>
        <w:rPr>
          <w:rFonts w:asciiTheme="majorHAnsi" w:hAnsiTheme="majorHAnsi" w:cstheme="majorHAnsi"/>
        </w:rPr>
        <w:t>” e l’importo “10.499.000” è modificato in “</w:t>
      </w:r>
      <w:r w:rsidRPr="00CF6CAA">
        <w:rPr>
          <w:rFonts w:asciiTheme="majorHAnsi" w:hAnsiTheme="majorHAnsi" w:cstheme="majorHAnsi"/>
          <w:b/>
        </w:rPr>
        <w:t>9.499.000</w:t>
      </w:r>
      <w:r>
        <w:rPr>
          <w:rFonts w:asciiTheme="majorHAnsi" w:hAnsiTheme="majorHAnsi" w:cstheme="majorHAnsi"/>
        </w:rPr>
        <w:t>”.</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407FC2" w:rsidRDefault="00CA1660" w:rsidP="00CA1660">
      <w:pPr>
        <w:autoSpaceDE w:val="0"/>
        <w:autoSpaceDN w:val="0"/>
        <w:adjustRightInd w:val="0"/>
        <w:spacing w:after="0" w:line="240" w:lineRule="auto"/>
        <w:jc w:val="both"/>
        <w:rPr>
          <w:rFonts w:asciiTheme="majorHAnsi" w:hAnsiTheme="majorHAnsi" w:cstheme="majorHAnsi"/>
          <w:i/>
          <w:u w:val="single"/>
        </w:rPr>
      </w:pPr>
      <w:r w:rsidRPr="00407FC2">
        <w:rPr>
          <w:rFonts w:asciiTheme="majorHAnsi" w:hAnsiTheme="majorHAnsi" w:cstheme="majorHAnsi"/>
          <w:i/>
          <w:u w:val="single"/>
        </w:rPr>
        <w:t>Conseguentemente,</w:t>
      </w:r>
    </w:p>
    <w:p w:rsidR="00CA1660" w:rsidRPr="00AF021F"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sidRPr="00AF021F">
        <w:rPr>
          <w:rFonts w:asciiTheme="majorHAnsi" w:hAnsiTheme="majorHAnsi" w:cstheme="majorHAnsi"/>
        </w:rPr>
        <w:t>L’eventuale approvazione dell’emendamento comporta la modifica degli allegati al disegno di legge che verranno predisposti in sede di coordinamento formale al termine della votazione.</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DD2598" w:rsidRDefault="00CA1660" w:rsidP="00CA1660">
      <w:pPr>
        <w:autoSpaceDE w:val="0"/>
        <w:autoSpaceDN w:val="0"/>
        <w:adjustRightInd w:val="0"/>
        <w:spacing w:after="0" w:line="240" w:lineRule="auto"/>
        <w:jc w:val="center"/>
        <w:rPr>
          <w:rFonts w:asciiTheme="majorHAnsi" w:hAnsiTheme="majorHAnsi" w:cstheme="majorHAnsi"/>
          <w:sz w:val="36"/>
        </w:rPr>
      </w:pPr>
      <w:r>
        <w:rPr>
          <w:rFonts w:asciiTheme="majorHAnsi" w:hAnsiTheme="majorHAnsi" w:cstheme="majorHAnsi"/>
          <w:sz w:val="36"/>
        </w:rPr>
        <w:t xml:space="preserve">- </w:t>
      </w:r>
      <w:r w:rsidRPr="00DD2598">
        <w:rPr>
          <w:rFonts w:asciiTheme="majorHAnsi" w:hAnsiTheme="majorHAnsi" w:cstheme="majorHAnsi"/>
          <w:sz w:val="36"/>
        </w:rPr>
        <w:t>: - : -</w:t>
      </w:r>
    </w:p>
    <w:p w:rsidR="00CA1660" w:rsidRDefault="00CA1660" w:rsidP="00CA1660">
      <w:pPr>
        <w:rPr>
          <w:rFonts w:asciiTheme="majorHAnsi" w:hAnsiTheme="majorHAnsi" w:cstheme="majorHAnsi"/>
          <w:b/>
          <w:sz w:val="24"/>
          <w:szCs w:val="24"/>
        </w:rPr>
      </w:pPr>
      <w:r>
        <w:rPr>
          <w:rFonts w:asciiTheme="majorHAnsi" w:hAnsiTheme="majorHAnsi" w:cstheme="majorHAnsi"/>
          <w:b/>
          <w:sz w:val="24"/>
          <w:szCs w:val="24"/>
        </w:rPr>
        <w:br w:type="page"/>
      </w:r>
    </w:p>
    <w:p w:rsidR="00CA1660" w:rsidRPr="0014040B" w:rsidRDefault="00CA1660" w:rsidP="00CA1660">
      <w:pPr>
        <w:autoSpaceDE w:val="0"/>
        <w:autoSpaceDN w:val="0"/>
        <w:adjustRightInd w:val="0"/>
        <w:spacing w:after="0" w:line="240" w:lineRule="auto"/>
        <w:jc w:val="both"/>
        <w:rPr>
          <w:rFonts w:asciiTheme="majorHAnsi" w:hAnsiTheme="majorHAnsi" w:cstheme="majorHAnsi"/>
          <w:b/>
          <w:sz w:val="24"/>
          <w:szCs w:val="24"/>
        </w:rPr>
      </w:pPr>
      <w:r w:rsidRPr="0014040B">
        <w:rPr>
          <w:rFonts w:asciiTheme="majorHAnsi" w:hAnsiTheme="majorHAnsi" w:cstheme="majorHAnsi"/>
          <w:b/>
          <w:sz w:val="24"/>
          <w:szCs w:val="24"/>
        </w:rPr>
        <w:lastRenderedPageBreak/>
        <w:t>RELAZIONE</w:t>
      </w:r>
    </w:p>
    <w:p w:rsidR="00CA1660" w:rsidRPr="00ED31F7" w:rsidRDefault="00CA1660" w:rsidP="00CA1660">
      <w:pPr>
        <w:autoSpaceDE w:val="0"/>
        <w:autoSpaceDN w:val="0"/>
        <w:adjustRightInd w:val="0"/>
        <w:spacing w:after="0" w:line="240" w:lineRule="auto"/>
        <w:jc w:val="both"/>
        <w:rPr>
          <w:rFonts w:asciiTheme="majorHAnsi" w:hAnsiTheme="majorHAnsi" w:cstheme="majorHAnsi"/>
          <w:szCs w:val="24"/>
        </w:rPr>
      </w:pPr>
    </w:p>
    <w:p w:rsidR="00CA1660" w:rsidRPr="00040FD5" w:rsidRDefault="00CA1660" w:rsidP="00CA1660">
      <w:pPr>
        <w:autoSpaceDE w:val="0"/>
        <w:autoSpaceDN w:val="0"/>
        <w:adjustRightInd w:val="0"/>
        <w:spacing w:after="0" w:line="240" w:lineRule="auto"/>
        <w:jc w:val="both"/>
        <w:rPr>
          <w:rFonts w:asciiTheme="majorHAnsi" w:hAnsiTheme="majorHAnsi" w:cstheme="majorHAnsi"/>
        </w:rPr>
      </w:pPr>
      <w:r w:rsidRPr="00040FD5">
        <w:rPr>
          <w:rFonts w:asciiTheme="majorHAnsi" w:hAnsiTheme="majorHAnsi" w:cstheme="majorHAnsi"/>
        </w:rPr>
        <w:t>L'</w:t>
      </w:r>
      <w:r w:rsidRPr="00040FD5">
        <w:rPr>
          <w:rFonts w:asciiTheme="majorHAnsi" w:hAnsiTheme="majorHAnsi" w:cstheme="majorHAnsi"/>
          <w:b/>
        </w:rPr>
        <w:t>emendamento n. 1</w:t>
      </w:r>
      <w:r w:rsidRPr="00040FD5">
        <w:rPr>
          <w:rFonts w:asciiTheme="majorHAnsi" w:hAnsiTheme="majorHAnsi" w:cstheme="majorHAnsi"/>
        </w:rPr>
        <w:t xml:space="preserve"> è finalizzato alla riattivazione del sostegno economico alle famiglie valdostane mediante concorso alle spese per il riscaldamento domestico (c.d. </w:t>
      </w:r>
      <w:r w:rsidRPr="00040FD5">
        <w:rPr>
          <w:rFonts w:asciiTheme="majorHAnsi" w:hAnsiTheme="majorHAnsi" w:cstheme="majorHAnsi"/>
          <w:i/>
        </w:rPr>
        <w:t xml:space="preserve">bon de </w:t>
      </w:r>
      <w:proofErr w:type="spellStart"/>
      <w:r w:rsidRPr="00040FD5">
        <w:rPr>
          <w:rFonts w:asciiTheme="majorHAnsi" w:hAnsiTheme="majorHAnsi" w:cstheme="majorHAnsi"/>
          <w:i/>
        </w:rPr>
        <w:t>chauffage</w:t>
      </w:r>
      <w:proofErr w:type="spellEnd"/>
      <w:r w:rsidRPr="00040FD5">
        <w:rPr>
          <w:rFonts w:asciiTheme="majorHAnsi" w:hAnsiTheme="majorHAnsi" w:cstheme="majorHAnsi"/>
        </w:rPr>
        <w:t xml:space="preserve">) di cui alla legge regionale 43/2009 con l'introduzione dell'articolo 4bis. Il predetto articolo 4bis, al fine di prevenire abusi e possibili indebite erogazioni del contributo per il sostegno della spesa sostenuta dai nuclei famigliari valdostani per il riscaldamento domestico, dispone, inoltre, l'abrogazione del comma 2 dell'articolo 4 della </w:t>
      </w:r>
      <w:proofErr w:type="spellStart"/>
      <w:r w:rsidRPr="00040FD5">
        <w:rPr>
          <w:rFonts w:asciiTheme="majorHAnsi" w:hAnsiTheme="majorHAnsi" w:cstheme="majorHAnsi"/>
        </w:rPr>
        <w:t>l.r</w:t>
      </w:r>
      <w:proofErr w:type="spellEnd"/>
      <w:r w:rsidRPr="00040FD5">
        <w:rPr>
          <w:rFonts w:asciiTheme="majorHAnsi" w:hAnsiTheme="majorHAnsi" w:cstheme="majorHAnsi"/>
        </w:rPr>
        <w:t xml:space="preserve">. 43/2009 che, ad oggi, prevede che la domanda per l'ottenimento del contributo sia presentata una sola volta, salvo l'obbligo per il beneficiario di comunicare alla struttura competente ogni modificazione nel frattempo intervenuta, incidente sui requisiti di accesso. </w:t>
      </w:r>
    </w:p>
    <w:p w:rsidR="00CA1660" w:rsidRPr="00040FD5" w:rsidRDefault="00CA1660" w:rsidP="00CA1660">
      <w:pPr>
        <w:autoSpaceDE w:val="0"/>
        <w:autoSpaceDN w:val="0"/>
        <w:adjustRightInd w:val="0"/>
        <w:spacing w:after="0" w:line="240" w:lineRule="auto"/>
        <w:jc w:val="both"/>
        <w:rPr>
          <w:rFonts w:asciiTheme="majorHAnsi" w:hAnsiTheme="majorHAnsi" w:cstheme="majorHAnsi"/>
        </w:rPr>
      </w:pPr>
    </w:p>
    <w:p w:rsidR="00CA1660" w:rsidRPr="00040FD5" w:rsidRDefault="00CA1660" w:rsidP="00CA1660">
      <w:pPr>
        <w:autoSpaceDE w:val="0"/>
        <w:autoSpaceDN w:val="0"/>
        <w:adjustRightInd w:val="0"/>
        <w:spacing w:after="0" w:line="240" w:lineRule="auto"/>
        <w:jc w:val="both"/>
        <w:rPr>
          <w:rFonts w:asciiTheme="majorHAnsi" w:hAnsiTheme="majorHAnsi" w:cstheme="majorHAnsi"/>
        </w:rPr>
      </w:pPr>
      <w:r w:rsidRPr="00040FD5">
        <w:rPr>
          <w:rFonts w:asciiTheme="majorHAnsi" w:hAnsiTheme="majorHAnsi" w:cstheme="majorHAnsi"/>
        </w:rPr>
        <w:t>L'impegno finanziario quantificato sul triennio 2022</w:t>
      </w:r>
      <w:r>
        <w:rPr>
          <w:rFonts w:asciiTheme="majorHAnsi" w:hAnsiTheme="majorHAnsi" w:cstheme="majorHAnsi"/>
        </w:rPr>
        <w:t>/</w:t>
      </w:r>
      <w:r w:rsidRPr="00040FD5">
        <w:rPr>
          <w:rFonts w:asciiTheme="majorHAnsi" w:hAnsiTheme="majorHAnsi" w:cstheme="majorHAnsi"/>
        </w:rPr>
        <w:t xml:space="preserve">2024 per la reintroduzione dell'erogazione del </w:t>
      </w:r>
      <w:r w:rsidRPr="00040FD5">
        <w:rPr>
          <w:rFonts w:asciiTheme="majorHAnsi" w:hAnsiTheme="majorHAnsi" w:cstheme="majorHAnsi"/>
          <w:i/>
        </w:rPr>
        <w:t xml:space="preserve">bon de </w:t>
      </w:r>
      <w:proofErr w:type="spellStart"/>
      <w:r w:rsidRPr="00040FD5">
        <w:rPr>
          <w:rFonts w:asciiTheme="majorHAnsi" w:hAnsiTheme="majorHAnsi" w:cstheme="majorHAnsi"/>
          <w:i/>
        </w:rPr>
        <w:t>chauffage</w:t>
      </w:r>
      <w:proofErr w:type="spellEnd"/>
      <w:r w:rsidRPr="00040FD5">
        <w:rPr>
          <w:rFonts w:asciiTheme="majorHAnsi" w:hAnsiTheme="majorHAnsi" w:cstheme="majorHAnsi"/>
        </w:rPr>
        <w:t xml:space="preserve"> è quantificato in euro 10.950.000 ed è garantito da variazioni in diminuzione di una serie di missioni e programmi così come indicati nell'emendamento.</w:t>
      </w:r>
    </w:p>
    <w:p w:rsidR="00CA1660" w:rsidRPr="00040FD5"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sidRPr="00040FD5">
        <w:rPr>
          <w:rFonts w:asciiTheme="majorHAnsi" w:hAnsiTheme="majorHAnsi" w:cstheme="majorHAnsi"/>
        </w:rPr>
        <w:t>L’eventuale approvazione dell’emendamento comporta la modifica degli allegati al disegno di legge che verranno predisposti in sede di coordinamento formale al termine della votazione.</w:t>
      </w:r>
      <w:r>
        <w:rPr>
          <w:rFonts w:asciiTheme="majorHAnsi" w:hAnsiTheme="majorHAnsi" w:cstheme="majorHAnsi"/>
        </w:rPr>
        <w:t xml:space="preserve"> In particolare, in caso di approvazione anche dell’emendamento n. 3 la rettifica degli importi di cui all’articolo 20 dovranno essere rispettivamente così modificati:</w:t>
      </w:r>
    </w:p>
    <w:p w:rsidR="00CA1660" w:rsidRDefault="00CA1660" w:rsidP="00CA1660">
      <w:pPr>
        <w:autoSpaceDE w:val="0"/>
        <w:autoSpaceDN w:val="0"/>
        <w:adjustRightInd w:val="0"/>
        <w:spacing w:after="0" w:line="240" w:lineRule="auto"/>
        <w:jc w:val="both"/>
        <w:rPr>
          <w:rFonts w:asciiTheme="majorHAnsi" w:hAnsiTheme="majorHAnsi" w:cstheme="majorHAnsi"/>
        </w:rPr>
      </w:pPr>
    </w:p>
    <w:tbl>
      <w:tblPr>
        <w:tblStyle w:val="Grigliatabella"/>
        <w:tblW w:w="0" w:type="auto"/>
        <w:jc w:val="center"/>
        <w:tblLook w:val="04A0" w:firstRow="1" w:lastRow="0" w:firstColumn="1" w:lastColumn="0" w:noHBand="0" w:noVBand="1"/>
      </w:tblPr>
      <w:tblGrid>
        <w:gridCol w:w="1136"/>
        <w:gridCol w:w="2407"/>
        <w:gridCol w:w="2407"/>
        <w:gridCol w:w="2407"/>
      </w:tblGrid>
      <w:tr w:rsidR="00CA1660" w:rsidTr="007B00BE">
        <w:trPr>
          <w:jc w:val="center"/>
        </w:trPr>
        <w:tc>
          <w:tcPr>
            <w:tcW w:w="1136" w:type="dxa"/>
            <w:vAlign w:val="center"/>
          </w:tcPr>
          <w:p w:rsidR="00CA1660" w:rsidRPr="004410E1" w:rsidRDefault="00CA1660" w:rsidP="007B00BE">
            <w:pPr>
              <w:autoSpaceDE w:val="0"/>
              <w:autoSpaceDN w:val="0"/>
              <w:adjustRightInd w:val="0"/>
              <w:jc w:val="center"/>
              <w:rPr>
                <w:rFonts w:asciiTheme="majorHAnsi" w:hAnsiTheme="majorHAnsi" w:cstheme="majorHAnsi"/>
                <w:sz w:val="18"/>
              </w:rPr>
            </w:pPr>
            <w:r w:rsidRPr="004410E1">
              <w:rPr>
                <w:rFonts w:asciiTheme="majorHAnsi" w:hAnsiTheme="majorHAnsi" w:cstheme="majorHAnsi"/>
                <w:sz w:val="18"/>
              </w:rPr>
              <w:t>Annualità</w:t>
            </w:r>
          </w:p>
        </w:tc>
        <w:tc>
          <w:tcPr>
            <w:tcW w:w="2407" w:type="dxa"/>
            <w:vAlign w:val="center"/>
          </w:tcPr>
          <w:p w:rsidR="00CA1660" w:rsidRPr="004410E1" w:rsidRDefault="00CA1660" w:rsidP="007B00BE">
            <w:pPr>
              <w:autoSpaceDE w:val="0"/>
              <w:autoSpaceDN w:val="0"/>
              <w:adjustRightInd w:val="0"/>
              <w:jc w:val="center"/>
              <w:rPr>
                <w:rFonts w:asciiTheme="majorHAnsi" w:hAnsiTheme="majorHAnsi" w:cstheme="majorHAnsi"/>
                <w:sz w:val="18"/>
              </w:rPr>
            </w:pPr>
            <w:r w:rsidRPr="004410E1">
              <w:rPr>
                <w:rFonts w:asciiTheme="majorHAnsi" w:hAnsiTheme="majorHAnsi" w:cstheme="majorHAnsi"/>
                <w:sz w:val="18"/>
              </w:rPr>
              <w:t xml:space="preserve">Importo </w:t>
            </w:r>
            <w:proofErr w:type="spellStart"/>
            <w:r w:rsidRPr="004410E1">
              <w:rPr>
                <w:rFonts w:asciiTheme="majorHAnsi" w:hAnsiTheme="majorHAnsi" w:cstheme="majorHAnsi"/>
                <w:sz w:val="18"/>
              </w:rPr>
              <w:t>d.d.l.</w:t>
            </w:r>
            <w:proofErr w:type="spellEnd"/>
            <w:r w:rsidRPr="004410E1">
              <w:rPr>
                <w:rFonts w:asciiTheme="majorHAnsi" w:hAnsiTheme="majorHAnsi" w:cstheme="majorHAnsi"/>
                <w:sz w:val="18"/>
              </w:rPr>
              <w:t xml:space="preserve"> 46/XVI</w:t>
            </w:r>
          </w:p>
        </w:tc>
        <w:tc>
          <w:tcPr>
            <w:tcW w:w="2407" w:type="dxa"/>
            <w:vAlign w:val="center"/>
          </w:tcPr>
          <w:p w:rsidR="00CA1660" w:rsidRPr="004410E1" w:rsidRDefault="00CA1660" w:rsidP="007B00BE">
            <w:pPr>
              <w:autoSpaceDE w:val="0"/>
              <w:autoSpaceDN w:val="0"/>
              <w:adjustRightInd w:val="0"/>
              <w:jc w:val="center"/>
              <w:rPr>
                <w:rFonts w:asciiTheme="majorHAnsi" w:hAnsiTheme="majorHAnsi" w:cstheme="majorHAnsi"/>
                <w:sz w:val="18"/>
              </w:rPr>
            </w:pPr>
            <w:r w:rsidRPr="004410E1">
              <w:rPr>
                <w:rFonts w:asciiTheme="majorHAnsi" w:hAnsiTheme="majorHAnsi" w:cstheme="majorHAnsi"/>
                <w:sz w:val="18"/>
              </w:rPr>
              <w:t>Rettifica con approvazione del solo emendamento n. 1</w:t>
            </w:r>
          </w:p>
        </w:tc>
        <w:tc>
          <w:tcPr>
            <w:tcW w:w="2407" w:type="dxa"/>
            <w:vAlign w:val="center"/>
          </w:tcPr>
          <w:p w:rsidR="00CA1660" w:rsidRPr="004410E1" w:rsidRDefault="00CA1660" w:rsidP="007B00BE">
            <w:pPr>
              <w:autoSpaceDE w:val="0"/>
              <w:autoSpaceDN w:val="0"/>
              <w:adjustRightInd w:val="0"/>
              <w:jc w:val="center"/>
              <w:rPr>
                <w:rFonts w:asciiTheme="majorHAnsi" w:hAnsiTheme="majorHAnsi" w:cstheme="majorHAnsi"/>
                <w:sz w:val="18"/>
              </w:rPr>
            </w:pPr>
            <w:r w:rsidRPr="004410E1">
              <w:rPr>
                <w:rFonts w:asciiTheme="majorHAnsi" w:hAnsiTheme="majorHAnsi" w:cstheme="majorHAnsi"/>
                <w:sz w:val="18"/>
              </w:rPr>
              <w:t>Rettifica con approvazione degli emenda</w:t>
            </w:r>
            <w:r>
              <w:rPr>
                <w:rFonts w:asciiTheme="majorHAnsi" w:hAnsiTheme="majorHAnsi" w:cstheme="majorHAnsi"/>
                <w:sz w:val="18"/>
              </w:rPr>
              <w:t>menti n. 1 e 3</w:t>
            </w:r>
          </w:p>
        </w:tc>
      </w:tr>
      <w:tr w:rsidR="00CA1660" w:rsidTr="007B00BE">
        <w:trPr>
          <w:jc w:val="center"/>
        </w:trPr>
        <w:tc>
          <w:tcPr>
            <w:tcW w:w="1136" w:type="dxa"/>
          </w:tcPr>
          <w:p w:rsidR="00CA1660" w:rsidRPr="004410E1" w:rsidRDefault="00CA1660" w:rsidP="007B00BE">
            <w:pPr>
              <w:autoSpaceDE w:val="0"/>
              <w:autoSpaceDN w:val="0"/>
              <w:adjustRightInd w:val="0"/>
              <w:jc w:val="both"/>
              <w:rPr>
                <w:rFonts w:asciiTheme="majorHAnsi" w:hAnsiTheme="majorHAnsi" w:cstheme="majorHAnsi"/>
                <w:sz w:val="18"/>
              </w:rPr>
            </w:pPr>
            <w:r>
              <w:rPr>
                <w:rFonts w:asciiTheme="majorHAnsi" w:hAnsiTheme="majorHAnsi" w:cstheme="majorHAnsi"/>
                <w:sz w:val="18"/>
              </w:rPr>
              <w:t>A</w:t>
            </w:r>
            <w:r w:rsidRPr="004410E1">
              <w:rPr>
                <w:rFonts w:asciiTheme="majorHAnsi" w:hAnsiTheme="majorHAnsi" w:cstheme="majorHAnsi"/>
                <w:sz w:val="18"/>
              </w:rPr>
              <w:t>nno 2022</w:t>
            </w:r>
          </w:p>
        </w:tc>
        <w:tc>
          <w:tcPr>
            <w:tcW w:w="2407" w:type="dxa"/>
          </w:tcPr>
          <w:p w:rsidR="00CA1660" w:rsidRPr="004410E1" w:rsidRDefault="00CA1660" w:rsidP="007B00BE">
            <w:pPr>
              <w:autoSpaceDE w:val="0"/>
              <w:autoSpaceDN w:val="0"/>
              <w:adjustRightInd w:val="0"/>
              <w:jc w:val="right"/>
              <w:rPr>
                <w:rFonts w:asciiTheme="majorHAnsi" w:hAnsiTheme="majorHAnsi" w:cstheme="majorHAnsi"/>
                <w:sz w:val="18"/>
              </w:rPr>
            </w:pPr>
            <w:r>
              <w:rPr>
                <w:rFonts w:asciiTheme="majorHAnsi" w:hAnsiTheme="majorHAnsi" w:cstheme="majorHAnsi"/>
                <w:sz w:val="18"/>
              </w:rPr>
              <w:t>9.943.729,63</w:t>
            </w:r>
          </w:p>
        </w:tc>
        <w:tc>
          <w:tcPr>
            <w:tcW w:w="2407" w:type="dxa"/>
          </w:tcPr>
          <w:p w:rsidR="00CA1660" w:rsidRPr="004410E1" w:rsidRDefault="00CA1660" w:rsidP="007B00BE">
            <w:pPr>
              <w:autoSpaceDE w:val="0"/>
              <w:autoSpaceDN w:val="0"/>
              <w:adjustRightInd w:val="0"/>
              <w:jc w:val="right"/>
              <w:rPr>
                <w:rFonts w:asciiTheme="majorHAnsi" w:hAnsiTheme="majorHAnsi" w:cstheme="majorHAnsi"/>
                <w:sz w:val="18"/>
              </w:rPr>
            </w:pPr>
            <w:r>
              <w:rPr>
                <w:rFonts w:asciiTheme="majorHAnsi" w:hAnsiTheme="majorHAnsi" w:cstheme="majorHAnsi"/>
                <w:sz w:val="18"/>
              </w:rPr>
              <w:t>8.943.729,63</w:t>
            </w:r>
          </w:p>
        </w:tc>
        <w:tc>
          <w:tcPr>
            <w:tcW w:w="2407" w:type="dxa"/>
          </w:tcPr>
          <w:p w:rsidR="00CA1660" w:rsidRPr="004410E1" w:rsidRDefault="00CA1660" w:rsidP="007B00BE">
            <w:pPr>
              <w:autoSpaceDE w:val="0"/>
              <w:autoSpaceDN w:val="0"/>
              <w:adjustRightInd w:val="0"/>
              <w:jc w:val="right"/>
              <w:rPr>
                <w:rFonts w:asciiTheme="majorHAnsi" w:hAnsiTheme="majorHAnsi" w:cstheme="majorHAnsi"/>
                <w:sz w:val="18"/>
              </w:rPr>
            </w:pPr>
            <w:r>
              <w:rPr>
                <w:rFonts w:asciiTheme="majorHAnsi" w:hAnsiTheme="majorHAnsi" w:cstheme="majorHAnsi"/>
                <w:sz w:val="18"/>
              </w:rPr>
              <w:t>7.943.729,63</w:t>
            </w:r>
          </w:p>
        </w:tc>
      </w:tr>
      <w:tr w:rsidR="00CA1660" w:rsidTr="007B00BE">
        <w:trPr>
          <w:jc w:val="center"/>
        </w:trPr>
        <w:tc>
          <w:tcPr>
            <w:tcW w:w="1136" w:type="dxa"/>
          </w:tcPr>
          <w:p w:rsidR="00CA1660" w:rsidRPr="004410E1" w:rsidRDefault="00CA1660" w:rsidP="007B00BE">
            <w:pPr>
              <w:autoSpaceDE w:val="0"/>
              <w:autoSpaceDN w:val="0"/>
              <w:adjustRightInd w:val="0"/>
              <w:jc w:val="both"/>
              <w:rPr>
                <w:rFonts w:asciiTheme="majorHAnsi" w:hAnsiTheme="majorHAnsi" w:cstheme="majorHAnsi"/>
                <w:sz w:val="18"/>
              </w:rPr>
            </w:pPr>
            <w:r w:rsidRPr="004410E1">
              <w:rPr>
                <w:rFonts w:asciiTheme="majorHAnsi" w:hAnsiTheme="majorHAnsi" w:cstheme="majorHAnsi"/>
                <w:sz w:val="18"/>
              </w:rPr>
              <w:t>Anno 2023</w:t>
            </w:r>
          </w:p>
        </w:tc>
        <w:tc>
          <w:tcPr>
            <w:tcW w:w="2407" w:type="dxa"/>
          </w:tcPr>
          <w:p w:rsidR="00CA1660" w:rsidRPr="004410E1" w:rsidRDefault="00CA1660" w:rsidP="007B00BE">
            <w:pPr>
              <w:autoSpaceDE w:val="0"/>
              <w:autoSpaceDN w:val="0"/>
              <w:adjustRightInd w:val="0"/>
              <w:jc w:val="right"/>
              <w:rPr>
                <w:rFonts w:asciiTheme="majorHAnsi" w:hAnsiTheme="majorHAnsi" w:cstheme="majorHAnsi"/>
                <w:sz w:val="18"/>
              </w:rPr>
            </w:pPr>
            <w:r>
              <w:rPr>
                <w:rFonts w:asciiTheme="majorHAnsi" w:hAnsiTheme="majorHAnsi" w:cstheme="majorHAnsi"/>
                <w:sz w:val="18"/>
              </w:rPr>
              <w:t>10.054.000,00</w:t>
            </w:r>
          </w:p>
        </w:tc>
        <w:tc>
          <w:tcPr>
            <w:tcW w:w="2407" w:type="dxa"/>
          </w:tcPr>
          <w:p w:rsidR="00CA1660" w:rsidRPr="004410E1" w:rsidRDefault="00CA1660" w:rsidP="007B00BE">
            <w:pPr>
              <w:autoSpaceDE w:val="0"/>
              <w:autoSpaceDN w:val="0"/>
              <w:adjustRightInd w:val="0"/>
              <w:jc w:val="right"/>
              <w:rPr>
                <w:rFonts w:asciiTheme="majorHAnsi" w:hAnsiTheme="majorHAnsi" w:cstheme="majorHAnsi"/>
                <w:sz w:val="18"/>
              </w:rPr>
            </w:pPr>
            <w:r>
              <w:rPr>
                <w:rFonts w:asciiTheme="majorHAnsi" w:hAnsiTheme="majorHAnsi" w:cstheme="majorHAnsi"/>
                <w:sz w:val="18"/>
              </w:rPr>
              <w:t>9.054.000,00</w:t>
            </w:r>
          </w:p>
        </w:tc>
        <w:tc>
          <w:tcPr>
            <w:tcW w:w="2407" w:type="dxa"/>
          </w:tcPr>
          <w:p w:rsidR="00CA1660" w:rsidRPr="004410E1" w:rsidRDefault="00CA1660" w:rsidP="007B00BE">
            <w:pPr>
              <w:autoSpaceDE w:val="0"/>
              <w:autoSpaceDN w:val="0"/>
              <w:adjustRightInd w:val="0"/>
              <w:jc w:val="right"/>
              <w:rPr>
                <w:rFonts w:asciiTheme="majorHAnsi" w:hAnsiTheme="majorHAnsi" w:cstheme="majorHAnsi"/>
                <w:sz w:val="18"/>
              </w:rPr>
            </w:pPr>
            <w:r>
              <w:rPr>
                <w:rFonts w:asciiTheme="majorHAnsi" w:hAnsiTheme="majorHAnsi" w:cstheme="majorHAnsi"/>
                <w:sz w:val="18"/>
              </w:rPr>
              <w:t>8.054.000,00</w:t>
            </w:r>
          </w:p>
        </w:tc>
      </w:tr>
      <w:tr w:rsidR="00CA1660" w:rsidTr="007B00BE">
        <w:trPr>
          <w:jc w:val="center"/>
        </w:trPr>
        <w:tc>
          <w:tcPr>
            <w:tcW w:w="1136" w:type="dxa"/>
          </w:tcPr>
          <w:p w:rsidR="00CA1660" w:rsidRPr="004410E1" w:rsidRDefault="00CA1660" w:rsidP="007B00BE">
            <w:pPr>
              <w:autoSpaceDE w:val="0"/>
              <w:autoSpaceDN w:val="0"/>
              <w:adjustRightInd w:val="0"/>
              <w:jc w:val="both"/>
              <w:rPr>
                <w:rFonts w:asciiTheme="majorHAnsi" w:hAnsiTheme="majorHAnsi" w:cstheme="majorHAnsi"/>
                <w:sz w:val="18"/>
              </w:rPr>
            </w:pPr>
            <w:r w:rsidRPr="004410E1">
              <w:rPr>
                <w:rFonts w:asciiTheme="majorHAnsi" w:hAnsiTheme="majorHAnsi" w:cstheme="majorHAnsi"/>
                <w:sz w:val="18"/>
              </w:rPr>
              <w:t>Anno 2024</w:t>
            </w:r>
          </w:p>
        </w:tc>
        <w:tc>
          <w:tcPr>
            <w:tcW w:w="2407" w:type="dxa"/>
          </w:tcPr>
          <w:p w:rsidR="00CA1660" w:rsidRPr="004410E1" w:rsidRDefault="00CA1660" w:rsidP="007B00BE">
            <w:pPr>
              <w:autoSpaceDE w:val="0"/>
              <w:autoSpaceDN w:val="0"/>
              <w:adjustRightInd w:val="0"/>
              <w:jc w:val="right"/>
              <w:rPr>
                <w:rFonts w:asciiTheme="majorHAnsi" w:hAnsiTheme="majorHAnsi" w:cstheme="majorHAnsi"/>
                <w:sz w:val="18"/>
              </w:rPr>
            </w:pPr>
            <w:r>
              <w:rPr>
                <w:rFonts w:asciiTheme="majorHAnsi" w:hAnsiTheme="majorHAnsi" w:cstheme="majorHAnsi"/>
                <w:sz w:val="18"/>
              </w:rPr>
              <w:t>10.499.000,00</w:t>
            </w:r>
          </w:p>
        </w:tc>
        <w:tc>
          <w:tcPr>
            <w:tcW w:w="2407" w:type="dxa"/>
          </w:tcPr>
          <w:p w:rsidR="00CA1660" w:rsidRPr="004410E1" w:rsidRDefault="00CA1660" w:rsidP="007B00BE">
            <w:pPr>
              <w:autoSpaceDE w:val="0"/>
              <w:autoSpaceDN w:val="0"/>
              <w:adjustRightInd w:val="0"/>
              <w:jc w:val="right"/>
              <w:rPr>
                <w:rFonts w:asciiTheme="majorHAnsi" w:hAnsiTheme="majorHAnsi" w:cstheme="majorHAnsi"/>
                <w:sz w:val="18"/>
              </w:rPr>
            </w:pPr>
            <w:r>
              <w:rPr>
                <w:rFonts w:asciiTheme="majorHAnsi" w:hAnsiTheme="majorHAnsi" w:cstheme="majorHAnsi"/>
                <w:sz w:val="18"/>
              </w:rPr>
              <w:t>9.499.000,00</w:t>
            </w:r>
          </w:p>
        </w:tc>
        <w:tc>
          <w:tcPr>
            <w:tcW w:w="2407" w:type="dxa"/>
          </w:tcPr>
          <w:p w:rsidR="00CA1660" w:rsidRPr="004410E1" w:rsidRDefault="00CA1660" w:rsidP="007B00BE">
            <w:pPr>
              <w:autoSpaceDE w:val="0"/>
              <w:autoSpaceDN w:val="0"/>
              <w:adjustRightInd w:val="0"/>
              <w:jc w:val="right"/>
              <w:rPr>
                <w:rFonts w:asciiTheme="majorHAnsi" w:hAnsiTheme="majorHAnsi" w:cstheme="majorHAnsi"/>
                <w:sz w:val="18"/>
              </w:rPr>
            </w:pPr>
            <w:r>
              <w:rPr>
                <w:rFonts w:asciiTheme="majorHAnsi" w:hAnsiTheme="majorHAnsi" w:cstheme="majorHAnsi"/>
                <w:sz w:val="18"/>
              </w:rPr>
              <w:t>8.499.000,00</w:t>
            </w:r>
          </w:p>
        </w:tc>
      </w:tr>
    </w:tbl>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040FD5"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sidRPr="00040FD5">
        <w:rPr>
          <w:rFonts w:asciiTheme="majorHAnsi" w:hAnsiTheme="majorHAnsi" w:cstheme="majorHAnsi"/>
        </w:rPr>
        <w:t>L'</w:t>
      </w:r>
      <w:r w:rsidRPr="00040FD5">
        <w:rPr>
          <w:rFonts w:asciiTheme="majorHAnsi" w:hAnsiTheme="majorHAnsi" w:cstheme="majorHAnsi"/>
          <w:b/>
        </w:rPr>
        <w:t>emendamento n. 2</w:t>
      </w:r>
      <w:r>
        <w:rPr>
          <w:rFonts w:asciiTheme="majorHAnsi" w:hAnsiTheme="majorHAnsi" w:cstheme="majorHAnsi"/>
          <w:b/>
        </w:rPr>
        <w:t xml:space="preserve"> </w:t>
      </w:r>
      <w:r>
        <w:rPr>
          <w:rFonts w:asciiTheme="majorHAnsi" w:hAnsiTheme="majorHAnsi" w:cstheme="majorHAnsi"/>
        </w:rPr>
        <w:t xml:space="preserve">introduce, a carattere sperimentale per il triennio 2022/2024, una nuova misura di politica di sostegno alla natalità attraverso l’erogazione di un contributo una tantum denominato </w:t>
      </w:r>
      <w:proofErr w:type="gramStart"/>
      <w:r w:rsidRPr="00D10A7B">
        <w:rPr>
          <w:rFonts w:asciiTheme="majorHAnsi" w:hAnsiTheme="majorHAnsi" w:cstheme="majorHAnsi"/>
          <w:i/>
        </w:rPr>
        <w:t>« </w:t>
      </w:r>
      <w:proofErr w:type="spellStart"/>
      <w:r w:rsidRPr="00D10A7B">
        <w:rPr>
          <w:rFonts w:asciiTheme="majorHAnsi" w:hAnsiTheme="majorHAnsi" w:cstheme="majorHAnsi"/>
          <w:i/>
        </w:rPr>
        <w:t>Na</w:t>
      </w:r>
      <w:r w:rsidRPr="00D10A7B">
        <w:rPr>
          <w:rFonts w:ascii="Calibri Light" w:hAnsi="Calibri Light" w:cs="Calibri Light"/>
          <w:i/>
        </w:rPr>
        <w:t>î</w:t>
      </w:r>
      <w:r w:rsidRPr="00D10A7B">
        <w:rPr>
          <w:rFonts w:asciiTheme="majorHAnsi" w:hAnsiTheme="majorHAnsi" w:cstheme="majorHAnsi"/>
          <w:i/>
        </w:rPr>
        <w:t>tre</w:t>
      </w:r>
      <w:proofErr w:type="spellEnd"/>
      <w:proofErr w:type="gramEnd"/>
      <w:r w:rsidRPr="00D10A7B">
        <w:rPr>
          <w:rFonts w:asciiTheme="majorHAnsi" w:hAnsiTheme="majorHAnsi" w:cstheme="majorHAnsi"/>
          <w:i/>
        </w:rPr>
        <w:t xml:space="preserve"> </w:t>
      </w:r>
      <w:proofErr w:type="spellStart"/>
      <w:r w:rsidRPr="00D10A7B">
        <w:rPr>
          <w:rFonts w:asciiTheme="majorHAnsi" w:hAnsiTheme="majorHAnsi" w:cstheme="majorHAnsi"/>
          <w:i/>
        </w:rPr>
        <w:t>Vald</w:t>
      </w:r>
      <w:r w:rsidRPr="00D10A7B">
        <w:rPr>
          <w:rFonts w:ascii="Calibri Light" w:hAnsi="Calibri Light" w:cs="Calibri Light"/>
          <w:i/>
        </w:rPr>
        <w:t>ô</w:t>
      </w:r>
      <w:r w:rsidRPr="00D10A7B">
        <w:rPr>
          <w:rFonts w:asciiTheme="majorHAnsi" w:hAnsiTheme="majorHAnsi" w:cstheme="majorHAnsi"/>
          <w:i/>
        </w:rPr>
        <w:t>tain</w:t>
      </w:r>
      <w:proofErr w:type="spellEnd"/>
      <w:r w:rsidRPr="00D10A7B">
        <w:rPr>
          <w:rFonts w:asciiTheme="majorHAnsi" w:hAnsiTheme="majorHAnsi" w:cstheme="majorHAnsi"/>
          <w:i/>
        </w:rPr>
        <w:t> »</w:t>
      </w:r>
      <w:r>
        <w:rPr>
          <w:rFonts w:asciiTheme="majorHAnsi" w:hAnsiTheme="majorHAnsi" w:cstheme="majorHAnsi"/>
          <w:i/>
        </w:rPr>
        <w:t xml:space="preserve"> </w:t>
      </w:r>
      <w:r>
        <w:rPr>
          <w:rFonts w:asciiTheme="majorHAnsi" w:hAnsiTheme="majorHAnsi" w:cstheme="majorHAnsi"/>
        </w:rPr>
        <w:t>con decorrenza 1° gennaio 2022 a favore di ogni nuovo nato. La Giunta regionale, previo parere favorevole della Commissione consiliare competente, definirà i criteri e le modalità</w:t>
      </w:r>
      <w:r w:rsidRPr="00864BBC">
        <w:rPr>
          <w:rFonts w:asciiTheme="majorHAnsi" w:eastAsia="Times New Roman" w:hAnsiTheme="majorHAnsi" w:cstheme="majorHAnsi"/>
          <w:lang w:eastAsia="it-IT"/>
        </w:rPr>
        <w:t xml:space="preserve"> di erogazione del contributo </w:t>
      </w:r>
      <w:r>
        <w:rPr>
          <w:rFonts w:asciiTheme="majorHAnsi" w:eastAsia="Times New Roman" w:hAnsiTheme="majorHAnsi" w:cstheme="majorHAnsi"/>
          <w:lang w:eastAsia="it-IT"/>
        </w:rPr>
        <w:t xml:space="preserve">le cui domande saranno </w:t>
      </w:r>
      <w:r w:rsidRPr="00FB2363">
        <w:rPr>
          <w:rFonts w:asciiTheme="majorHAnsi" w:hAnsiTheme="majorHAnsi" w:cstheme="majorHAnsi"/>
        </w:rPr>
        <w:t>presentate in via telematica, tramite piattaforma dedicata all’uopo realizzata e accessibile dal sito istituzionale della Regione.</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sidRPr="00040FD5">
        <w:rPr>
          <w:rFonts w:asciiTheme="majorHAnsi" w:hAnsiTheme="majorHAnsi" w:cstheme="majorHAnsi"/>
        </w:rPr>
        <w:t xml:space="preserve">L'impegno finanziario quantificato sul triennio 2022-2024 </w:t>
      </w:r>
      <w:r>
        <w:rPr>
          <w:rFonts w:asciiTheme="majorHAnsi" w:hAnsiTheme="majorHAnsi" w:cstheme="majorHAnsi"/>
        </w:rPr>
        <w:t>è pari ad euro 600.000</w:t>
      </w:r>
      <w:r w:rsidRPr="00040FD5">
        <w:rPr>
          <w:rFonts w:asciiTheme="majorHAnsi" w:hAnsiTheme="majorHAnsi" w:cstheme="majorHAnsi"/>
        </w:rPr>
        <w:t xml:space="preserve"> ed è garantito da variazioni in diminuzione di una serie di missioni e programmi così come indicati nell'emendamento.</w:t>
      </w:r>
    </w:p>
    <w:p w:rsidR="00CA1660" w:rsidRDefault="00CA1660" w:rsidP="00CA1660">
      <w:pPr>
        <w:autoSpaceDE w:val="0"/>
        <w:autoSpaceDN w:val="0"/>
        <w:adjustRightInd w:val="0"/>
        <w:spacing w:after="0" w:line="240" w:lineRule="auto"/>
        <w:jc w:val="both"/>
        <w:rPr>
          <w:rFonts w:asciiTheme="majorHAnsi" w:hAnsiTheme="majorHAnsi" w:cstheme="majorHAnsi"/>
        </w:rPr>
      </w:pPr>
      <w:r w:rsidRPr="00040FD5">
        <w:rPr>
          <w:rFonts w:asciiTheme="majorHAnsi" w:hAnsiTheme="majorHAnsi" w:cstheme="majorHAnsi"/>
        </w:rPr>
        <w:t>L’eventuale approvazione dell’emendamento comporta la modifica degli allegati al disegno di legge che verranno predisposti in sede di coordinamento formale al termine della votazione.</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sidRPr="00DD2598">
        <w:rPr>
          <w:rFonts w:asciiTheme="majorHAnsi" w:hAnsiTheme="majorHAnsi" w:cstheme="majorHAnsi"/>
        </w:rPr>
        <w:t>L’</w:t>
      </w:r>
      <w:r w:rsidRPr="00DD2598">
        <w:rPr>
          <w:rFonts w:asciiTheme="majorHAnsi" w:hAnsiTheme="majorHAnsi" w:cstheme="majorHAnsi"/>
          <w:b/>
        </w:rPr>
        <w:t xml:space="preserve">emendamento n. </w:t>
      </w:r>
      <w:r>
        <w:rPr>
          <w:rFonts w:asciiTheme="majorHAnsi" w:hAnsiTheme="majorHAnsi" w:cstheme="majorHAnsi"/>
          <w:b/>
        </w:rPr>
        <w:t>3</w:t>
      </w:r>
      <w:r w:rsidRPr="00DD2598">
        <w:rPr>
          <w:rFonts w:asciiTheme="majorHAnsi" w:hAnsiTheme="majorHAnsi" w:cstheme="majorHAnsi"/>
          <w:b/>
        </w:rPr>
        <w:t xml:space="preserve"> </w:t>
      </w:r>
      <w:r w:rsidRPr="00DD2598">
        <w:rPr>
          <w:rFonts w:asciiTheme="majorHAnsi" w:hAnsiTheme="majorHAnsi" w:cstheme="majorHAnsi"/>
        </w:rPr>
        <w:t>aggiunge</w:t>
      </w:r>
      <w:r>
        <w:rPr>
          <w:rFonts w:asciiTheme="majorHAnsi" w:hAnsiTheme="majorHAnsi" w:cstheme="majorHAnsi"/>
        </w:rPr>
        <w:t xml:space="preserve"> alla previsione riguardante la dirigenza medica ed il personale infermieristico anche il</w:t>
      </w:r>
      <w:r w:rsidRPr="005C361B">
        <w:rPr>
          <w:rFonts w:asciiTheme="majorHAnsi" w:hAnsiTheme="majorHAnsi" w:cstheme="majorHAnsi"/>
        </w:rPr>
        <w:t xml:space="preserve"> personale tecnico sanitario di laboratorio biomedico e di radiologia medica</w:t>
      </w:r>
      <w:r>
        <w:rPr>
          <w:rFonts w:asciiTheme="majorHAnsi" w:hAnsiTheme="majorHAnsi" w:cstheme="majorHAnsi"/>
        </w:rPr>
        <w:t xml:space="preserve"> in quanto si tratta di settori che hanno subito e stanno subendo gli stessi fenomeni di forte carenza di personale che affliggono le prime due professionalità. </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Tali professioni, garantendo l'effettuazione degli esami di laboratorio e di diagnosi radiologica e tomografica, sono fondamentali per garantire l'effettuazione degli esami sui quali si basano tutte le attività di prevenzione e cura ospedaliera.</w:t>
      </w:r>
    </w:p>
    <w:p w:rsidR="00CA1660" w:rsidRPr="005E7C6F" w:rsidRDefault="00CA1660" w:rsidP="00CA1660">
      <w:pPr>
        <w:autoSpaceDE w:val="0"/>
        <w:autoSpaceDN w:val="0"/>
        <w:adjustRightInd w:val="0"/>
        <w:spacing w:after="0" w:line="240" w:lineRule="auto"/>
        <w:jc w:val="both"/>
        <w:rPr>
          <w:rFonts w:asciiTheme="majorHAnsi" w:hAnsiTheme="majorHAnsi" w:cstheme="majorHAnsi"/>
          <w:highlight w:val="green"/>
        </w:rPr>
      </w:pPr>
    </w:p>
    <w:p w:rsidR="00CA1660" w:rsidRPr="00DD2598" w:rsidRDefault="00CA1660" w:rsidP="00CA1660">
      <w:pPr>
        <w:autoSpaceDE w:val="0"/>
        <w:autoSpaceDN w:val="0"/>
        <w:adjustRightInd w:val="0"/>
        <w:spacing w:after="0" w:line="240" w:lineRule="auto"/>
        <w:jc w:val="both"/>
        <w:rPr>
          <w:rFonts w:asciiTheme="majorHAnsi" w:hAnsiTheme="majorHAnsi" w:cstheme="majorHAnsi"/>
        </w:rPr>
      </w:pPr>
      <w:r w:rsidRPr="00DD2598">
        <w:rPr>
          <w:rFonts w:asciiTheme="majorHAnsi" w:hAnsiTheme="majorHAnsi" w:cstheme="majorHAnsi"/>
        </w:rPr>
        <w:t xml:space="preserve">L’eventuale approvazione dell’emendamento comporta la modifica degli allegati al disegno di legge che verranno predisposti in sede di coordinamento formale al termine della votazione. </w:t>
      </w:r>
    </w:p>
    <w:p w:rsidR="00CA1660" w:rsidRPr="00DD2598" w:rsidRDefault="00CA1660" w:rsidP="00CA1660">
      <w:pPr>
        <w:autoSpaceDE w:val="0"/>
        <w:autoSpaceDN w:val="0"/>
        <w:adjustRightInd w:val="0"/>
        <w:spacing w:after="0" w:line="240" w:lineRule="auto"/>
        <w:jc w:val="both"/>
        <w:rPr>
          <w:rFonts w:asciiTheme="majorHAnsi" w:hAnsiTheme="majorHAnsi" w:cstheme="majorHAnsi"/>
        </w:rPr>
      </w:pPr>
      <w:r w:rsidRPr="00DD2598">
        <w:rPr>
          <w:rFonts w:asciiTheme="majorHAnsi" w:hAnsiTheme="majorHAnsi" w:cstheme="majorHAnsi"/>
        </w:rPr>
        <w:t>In particolare, in caso di approvazione anche dell’emendamento n. 1 la rettifica degli importi di cui all’articolo 20 dovranno essere rispettivamente così modificati:</w:t>
      </w:r>
    </w:p>
    <w:p w:rsidR="00CA1660" w:rsidRPr="00DD2598" w:rsidRDefault="00CA1660" w:rsidP="00CA1660">
      <w:pPr>
        <w:autoSpaceDE w:val="0"/>
        <w:autoSpaceDN w:val="0"/>
        <w:adjustRightInd w:val="0"/>
        <w:spacing w:after="0" w:line="240" w:lineRule="auto"/>
        <w:jc w:val="both"/>
        <w:rPr>
          <w:rFonts w:asciiTheme="majorHAnsi" w:hAnsiTheme="majorHAnsi" w:cstheme="majorHAnsi"/>
        </w:rPr>
      </w:pPr>
    </w:p>
    <w:tbl>
      <w:tblPr>
        <w:tblStyle w:val="Grigliatabella"/>
        <w:tblW w:w="0" w:type="auto"/>
        <w:jc w:val="center"/>
        <w:tblLook w:val="04A0" w:firstRow="1" w:lastRow="0" w:firstColumn="1" w:lastColumn="0" w:noHBand="0" w:noVBand="1"/>
      </w:tblPr>
      <w:tblGrid>
        <w:gridCol w:w="1136"/>
        <w:gridCol w:w="2407"/>
        <w:gridCol w:w="2407"/>
        <w:gridCol w:w="2407"/>
      </w:tblGrid>
      <w:tr w:rsidR="00CA1660" w:rsidRPr="00DD2598" w:rsidTr="007B00BE">
        <w:trPr>
          <w:jc w:val="center"/>
        </w:trPr>
        <w:tc>
          <w:tcPr>
            <w:tcW w:w="1136" w:type="dxa"/>
            <w:vAlign w:val="center"/>
          </w:tcPr>
          <w:p w:rsidR="00CA1660" w:rsidRPr="00DD2598" w:rsidRDefault="00CA1660" w:rsidP="007B00BE">
            <w:pPr>
              <w:autoSpaceDE w:val="0"/>
              <w:autoSpaceDN w:val="0"/>
              <w:adjustRightInd w:val="0"/>
              <w:jc w:val="center"/>
              <w:rPr>
                <w:rFonts w:asciiTheme="majorHAnsi" w:hAnsiTheme="majorHAnsi" w:cstheme="majorHAnsi"/>
                <w:sz w:val="18"/>
              </w:rPr>
            </w:pPr>
            <w:r w:rsidRPr="00DD2598">
              <w:rPr>
                <w:rFonts w:asciiTheme="majorHAnsi" w:hAnsiTheme="majorHAnsi" w:cstheme="majorHAnsi"/>
                <w:sz w:val="18"/>
              </w:rPr>
              <w:t>Annualità</w:t>
            </w:r>
          </w:p>
        </w:tc>
        <w:tc>
          <w:tcPr>
            <w:tcW w:w="2407" w:type="dxa"/>
            <w:vAlign w:val="center"/>
          </w:tcPr>
          <w:p w:rsidR="00CA1660" w:rsidRPr="00DD2598" w:rsidRDefault="00CA1660" w:rsidP="007B00BE">
            <w:pPr>
              <w:autoSpaceDE w:val="0"/>
              <w:autoSpaceDN w:val="0"/>
              <w:adjustRightInd w:val="0"/>
              <w:jc w:val="center"/>
              <w:rPr>
                <w:rFonts w:asciiTheme="majorHAnsi" w:hAnsiTheme="majorHAnsi" w:cstheme="majorHAnsi"/>
                <w:sz w:val="18"/>
              </w:rPr>
            </w:pPr>
            <w:r w:rsidRPr="00DD2598">
              <w:rPr>
                <w:rFonts w:asciiTheme="majorHAnsi" w:hAnsiTheme="majorHAnsi" w:cstheme="majorHAnsi"/>
                <w:sz w:val="18"/>
              </w:rPr>
              <w:t xml:space="preserve">Importo </w:t>
            </w:r>
            <w:proofErr w:type="spellStart"/>
            <w:r w:rsidRPr="00DD2598">
              <w:rPr>
                <w:rFonts w:asciiTheme="majorHAnsi" w:hAnsiTheme="majorHAnsi" w:cstheme="majorHAnsi"/>
                <w:sz w:val="18"/>
              </w:rPr>
              <w:t>d.d.l.</w:t>
            </w:r>
            <w:proofErr w:type="spellEnd"/>
            <w:r w:rsidRPr="00DD2598">
              <w:rPr>
                <w:rFonts w:asciiTheme="majorHAnsi" w:hAnsiTheme="majorHAnsi" w:cstheme="majorHAnsi"/>
                <w:sz w:val="18"/>
              </w:rPr>
              <w:t xml:space="preserve"> 46/XVI</w:t>
            </w:r>
          </w:p>
        </w:tc>
        <w:tc>
          <w:tcPr>
            <w:tcW w:w="2407" w:type="dxa"/>
            <w:vAlign w:val="center"/>
          </w:tcPr>
          <w:p w:rsidR="00CA1660" w:rsidRPr="00DD2598" w:rsidRDefault="00CA1660" w:rsidP="007B00BE">
            <w:pPr>
              <w:autoSpaceDE w:val="0"/>
              <w:autoSpaceDN w:val="0"/>
              <w:adjustRightInd w:val="0"/>
              <w:jc w:val="center"/>
              <w:rPr>
                <w:rFonts w:asciiTheme="majorHAnsi" w:hAnsiTheme="majorHAnsi" w:cstheme="majorHAnsi"/>
                <w:sz w:val="18"/>
              </w:rPr>
            </w:pPr>
            <w:r w:rsidRPr="00DD2598">
              <w:rPr>
                <w:rFonts w:asciiTheme="majorHAnsi" w:hAnsiTheme="majorHAnsi" w:cstheme="majorHAnsi"/>
                <w:sz w:val="18"/>
              </w:rPr>
              <w:t>Rettifica con approv</w:t>
            </w:r>
            <w:r>
              <w:rPr>
                <w:rFonts w:asciiTheme="majorHAnsi" w:hAnsiTheme="majorHAnsi" w:cstheme="majorHAnsi"/>
                <w:sz w:val="18"/>
              </w:rPr>
              <w:t>azione del solo emendamento n. 3</w:t>
            </w:r>
          </w:p>
        </w:tc>
        <w:tc>
          <w:tcPr>
            <w:tcW w:w="2407" w:type="dxa"/>
            <w:vAlign w:val="center"/>
          </w:tcPr>
          <w:p w:rsidR="00CA1660" w:rsidRPr="00DD2598" w:rsidRDefault="00CA1660" w:rsidP="007B00BE">
            <w:pPr>
              <w:autoSpaceDE w:val="0"/>
              <w:autoSpaceDN w:val="0"/>
              <w:adjustRightInd w:val="0"/>
              <w:jc w:val="center"/>
              <w:rPr>
                <w:rFonts w:asciiTheme="majorHAnsi" w:hAnsiTheme="majorHAnsi" w:cstheme="majorHAnsi"/>
                <w:sz w:val="18"/>
              </w:rPr>
            </w:pPr>
            <w:r w:rsidRPr="00DD2598">
              <w:rPr>
                <w:rFonts w:asciiTheme="majorHAnsi" w:hAnsiTheme="majorHAnsi" w:cstheme="majorHAnsi"/>
                <w:sz w:val="18"/>
              </w:rPr>
              <w:t>Rettifica con approvazione degli emen</w:t>
            </w:r>
            <w:r>
              <w:rPr>
                <w:rFonts w:asciiTheme="majorHAnsi" w:hAnsiTheme="majorHAnsi" w:cstheme="majorHAnsi"/>
                <w:sz w:val="18"/>
              </w:rPr>
              <w:t>damenti n. 1 e 3</w:t>
            </w:r>
          </w:p>
        </w:tc>
      </w:tr>
      <w:tr w:rsidR="00CA1660" w:rsidRPr="00DD2598" w:rsidTr="007B00BE">
        <w:trPr>
          <w:jc w:val="center"/>
        </w:trPr>
        <w:tc>
          <w:tcPr>
            <w:tcW w:w="1136" w:type="dxa"/>
          </w:tcPr>
          <w:p w:rsidR="00CA1660" w:rsidRPr="00DD2598" w:rsidRDefault="00CA1660" w:rsidP="007B00BE">
            <w:pPr>
              <w:autoSpaceDE w:val="0"/>
              <w:autoSpaceDN w:val="0"/>
              <w:adjustRightInd w:val="0"/>
              <w:jc w:val="both"/>
              <w:rPr>
                <w:rFonts w:asciiTheme="majorHAnsi" w:hAnsiTheme="majorHAnsi" w:cstheme="majorHAnsi"/>
                <w:sz w:val="18"/>
              </w:rPr>
            </w:pPr>
            <w:r w:rsidRPr="00DD2598">
              <w:rPr>
                <w:rFonts w:asciiTheme="majorHAnsi" w:hAnsiTheme="majorHAnsi" w:cstheme="majorHAnsi"/>
                <w:sz w:val="18"/>
              </w:rPr>
              <w:t>Anno 2022</w:t>
            </w:r>
          </w:p>
        </w:tc>
        <w:tc>
          <w:tcPr>
            <w:tcW w:w="2407" w:type="dxa"/>
          </w:tcPr>
          <w:p w:rsidR="00CA1660" w:rsidRPr="00DD2598" w:rsidRDefault="00CA1660" w:rsidP="007B00BE">
            <w:pPr>
              <w:autoSpaceDE w:val="0"/>
              <w:autoSpaceDN w:val="0"/>
              <w:adjustRightInd w:val="0"/>
              <w:jc w:val="right"/>
              <w:rPr>
                <w:rFonts w:asciiTheme="majorHAnsi" w:hAnsiTheme="majorHAnsi" w:cstheme="majorHAnsi"/>
                <w:sz w:val="18"/>
              </w:rPr>
            </w:pPr>
            <w:r w:rsidRPr="00DD2598">
              <w:rPr>
                <w:rFonts w:asciiTheme="majorHAnsi" w:hAnsiTheme="majorHAnsi" w:cstheme="majorHAnsi"/>
                <w:sz w:val="18"/>
              </w:rPr>
              <w:t>9.943.729,63</w:t>
            </w:r>
          </w:p>
        </w:tc>
        <w:tc>
          <w:tcPr>
            <w:tcW w:w="2407" w:type="dxa"/>
          </w:tcPr>
          <w:p w:rsidR="00CA1660" w:rsidRPr="00DD2598" w:rsidRDefault="00CA1660" w:rsidP="007B00BE">
            <w:pPr>
              <w:autoSpaceDE w:val="0"/>
              <w:autoSpaceDN w:val="0"/>
              <w:adjustRightInd w:val="0"/>
              <w:jc w:val="right"/>
              <w:rPr>
                <w:rFonts w:asciiTheme="majorHAnsi" w:hAnsiTheme="majorHAnsi" w:cstheme="majorHAnsi"/>
                <w:sz w:val="18"/>
              </w:rPr>
            </w:pPr>
            <w:r w:rsidRPr="00DD2598">
              <w:rPr>
                <w:rFonts w:asciiTheme="majorHAnsi" w:hAnsiTheme="majorHAnsi" w:cstheme="majorHAnsi"/>
                <w:sz w:val="18"/>
              </w:rPr>
              <w:t>8.943.729,63</w:t>
            </w:r>
          </w:p>
        </w:tc>
        <w:tc>
          <w:tcPr>
            <w:tcW w:w="2407" w:type="dxa"/>
          </w:tcPr>
          <w:p w:rsidR="00CA1660" w:rsidRPr="00DD2598" w:rsidRDefault="00CA1660" w:rsidP="007B00BE">
            <w:pPr>
              <w:autoSpaceDE w:val="0"/>
              <w:autoSpaceDN w:val="0"/>
              <w:adjustRightInd w:val="0"/>
              <w:jc w:val="right"/>
              <w:rPr>
                <w:rFonts w:asciiTheme="majorHAnsi" w:hAnsiTheme="majorHAnsi" w:cstheme="majorHAnsi"/>
                <w:sz w:val="18"/>
              </w:rPr>
            </w:pPr>
            <w:r w:rsidRPr="00DD2598">
              <w:rPr>
                <w:rFonts w:asciiTheme="majorHAnsi" w:hAnsiTheme="majorHAnsi" w:cstheme="majorHAnsi"/>
                <w:sz w:val="18"/>
              </w:rPr>
              <w:t>7.943.729,63</w:t>
            </w:r>
          </w:p>
        </w:tc>
      </w:tr>
      <w:tr w:rsidR="00CA1660" w:rsidRPr="00DD2598" w:rsidTr="007B00BE">
        <w:trPr>
          <w:jc w:val="center"/>
        </w:trPr>
        <w:tc>
          <w:tcPr>
            <w:tcW w:w="1136" w:type="dxa"/>
          </w:tcPr>
          <w:p w:rsidR="00CA1660" w:rsidRPr="00DD2598" w:rsidRDefault="00CA1660" w:rsidP="007B00BE">
            <w:pPr>
              <w:autoSpaceDE w:val="0"/>
              <w:autoSpaceDN w:val="0"/>
              <w:adjustRightInd w:val="0"/>
              <w:jc w:val="both"/>
              <w:rPr>
                <w:rFonts w:asciiTheme="majorHAnsi" w:hAnsiTheme="majorHAnsi" w:cstheme="majorHAnsi"/>
                <w:sz w:val="18"/>
              </w:rPr>
            </w:pPr>
            <w:r w:rsidRPr="00DD2598">
              <w:rPr>
                <w:rFonts w:asciiTheme="majorHAnsi" w:hAnsiTheme="majorHAnsi" w:cstheme="majorHAnsi"/>
                <w:sz w:val="18"/>
              </w:rPr>
              <w:t>Anno 2023</w:t>
            </w:r>
          </w:p>
        </w:tc>
        <w:tc>
          <w:tcPr>
            <w:tcW w:w="2407" w:type="dxa"/>
          </w:tcPr>
          <w:p w:rsidR="00CA1660" w:rsidRPr="00DD2598" w:rsidRDefault="00CA1660" w:rsidP="007B00BE">
            <w:pPr>
              <w:autoSpaceDE w:val="0"/>
              <w:autoSpaceDN w:val="0"/>
              <w:adjustRightInd w:val="0"/>
              <w:jc w:val="right"/>
              <w:rPr>
                <w:rFonts w:asciiTheme="majorHAnsi" w:hAnsiTheme="majorHAnsi" w:cstheme="majorHAnsi"/>
                <w:sz w:val="18"/>
              </w:rPr>
            </w:pPr>
            <w:r w:rsidRPr="00DD2598">
              <w:rPr>
                <w:rFonts w:asciiTheme="majorHAnsi" w:hAnsiTheme="majorHAnsi" w:cstheme="majorHAnsi"/>
                <w:sz w:val="18"/>
              </w:rPr>
              <w:t>10.054.000,00</w:t>
            </w:r>
          </w:p>
        </w:tc>
        <w:tc>
          <w:tcPr>
            <w:tcW w:w="2407" w:type="dxa"/>
          </w:tcPr>
          <w:p w:rsidR="00CA1660" w:rsidRPr="00DD2598" w:rsidRDefault="00CA1660" w:rsidP="007B00BE">
            <w:pPr>
              <w:autoSpaceDE w:val="0"/>
              <w:autoSpaceDN w:val="0"/>
              <w:adjustRightInd w:val="0"/>
              <w:jc w:val="right"/>
              <w:rPr>
                <w:rFonts w:asciiTheme="majorHAnsi" w:hAnsiTheme="majorHAnsi" w:cstheme="majorHAnsi"/>
                <w:sz w:val="18"/>
              </w:rPr>
            </w:pPr>
            <w:r w:rsidRPr="00DD2598">
              <w:rPr>
                <w:rFonts w:asciiTheme="majorHAnsi" w:hAnsiTheme="majorHAnsi" w:cstheme="majorHAnsi"/>
                <w:sz w:val="18"/>
              </w:rPr>
              <w:t>9.054.000,00</w:t>
            </w:r>
          </w:p>
        </w:tc>
        <w:tc>
          <w:tcPr>
            <w:tcW w:w="2407" w:type="dxa"/>
          </w:tcPr>
          <w:p w:rsidR="00CA1660" w:rsidRPr="00DD2598" w:rsidRDefault="00CA1660" w:rsidP="007B00BE">
            <w:pPr>
              <w:autoSpaceDE w:val="0"/>
              <w:autoSpaceDN w:val="0"/>
              <w:adjustRightInd w:val="0"/>
              <w:jc w:val="right"/>
              <w:rPr>
                <w:rFonts w:asciiTheme="majorHAnsi" w:hAnsiTheme="majorHAnsi" w:cstheme="majorHAnsi"/>
                <w:sz w:val="18"/>
              </w:rPr>
            </w:pPr>
            <w:r w:rsidRPr="00DD2598">
              <w:rPr>
                <w:rFonts w:asciiTheme="majorHAnsi" w:hAnsiTheme="majorHAnsi" w:cstheme="majorHAnsi"/>
                <w:sz w:val="18"/>
              </w:rPr>
              <w:t>8.054.000,00</w:t>
            </w:r>
          </w:p>
        </w:tc>
      </w:tr>
      <w:tr w:rsidR="00CA1660" w:rsidTr="007B00BE">
        <w:trPr>
          <w:jc w:val="center"/>
        </w:trPr>
        <w:tc>
          <w:tcPr>
            <w:tcW w:w="1136" w:type="dxa"/>
          </w:tcPr>
          <w:p w:rsidR="00CA1660" w:rsidRPr="00DD2598" w:rsidRDefault="00CA1660" w:rsidP="007B00BE">
            <w:pPr>
              <w:autoSpaceDE w:val="0"/>
              <w:autoSpaceDN w:val="0"/>
              <w:adjustRightInd w:val="0"/>
              <w:jc w:val="both"/>
              <w:rPr>
                <w:rFonts w:asciiTheme="majorHAnsi" w:hAnsiTheme="majorHAnsi" w:cstheme="majorHAnsi"/>
                <w:sz w:val="18"/>
              </w:rPr>
            </w:pPr>
            <w:r w:rsidRPr="00DD2598">
              <w:rPr>
                <w:rFonts w:asciiTheme="majorHAnsi" w:hAnsiTheme="majorHAnsi" w:cstheme="majorHAnsi"/>
                <w:sz w:val="18"/>
              </w:rPr>
              <w:t>Anno 2024</w:t>
            </w:r>
          </w:p>
        </w:tc>
        <w:tc>
          <w:tcPr>
            <w:tcW w:w="2407" w:type="dxa"/>
          </w:tcPr>
          <w:p w:rsidR="00CA1660" w:rsidRPr="00DD2598" w:rsidRDefault="00CA1660" w:rsidP="007B00BE">
            <w:pPr>
              <w:autoSpaceDE w:val="0"/>
              <w:autoSpaceDN w:val="0"/>
              <w:adjustRightInd w:val="0"/>
              <w:jc w:val="right"/>
              <w:rPr>
                <w:rFonts w:asciiTheme="majorHAnsi" w:hAnsiTheme="majorHAnsi" w:cstheme="majorHAnsi"/>
                <w:sz w:val="18"/>
              </w:rPr>
            </w:pPr>
            <w:r w:rsidRPr="00DD2598">
              <w:rPr>
                <w:rFonts w:asciiTheme="majorHAnsi" w:hAnsiTheme="majorHAnsi" w:cstheme="majorHAnsi"/>
                <w:sz w:val="18"/>
              </w:rPr>
              <w:t>10.499.000,00</w:t>
            </w:r>
          </w:p>
        </w:tc>
        <w:tc>
          <w:tcPr>
            <w:tcW w:w="2407" w:type="dxa"/>
          </w:tcPr>
          <w:p w:rsidR="00CA1660" w:rsidRPr="00DD2598" w:rsidRDefault="00CA1660" w:rsidP="007B00BE">
            <w:pPr>
              <w:autoSpaceDE w:val="0"/>
              <w:autoSpaceDN w:val="0"/>
              <w:adjustRightInd w:val="0"/>
              <w:jc w:val="right"/>
              <w:rPr>
                <w:rFonts w:asciiTheme="majorHAnsi" w:hAnsiTheme="majorHAnsi" w:cstheme="majorHAnsi"/>
                <w:sz w:val="18"/>
              </w:rPr>
            </w:pPr>
            <w:r w:rsidRPr="00DD2598">
              <w:rPr>
                <w:rFonts w:asciiTheme="majorHAnsi" w:hAnsiTheme="majorHAnsi" w:cstheme="majorHAnsi"/>
                <w:sz w:val="18"/>
              </w:rPr>
              <w:t>9.499.000,00</w:t>
            </w:r>
          </w:p>
        </w:tc>
        <w:tc>
          <w:tcPr>
            <w:tcW w:w="2407" w:type="dxa"/>
          </w:tcPr>
          <w:p w:rsidR="00CA1660" w:rsidRPr="004410E1" w:rsidRDefault="00CA1660" w:rsidP="007B00BE">
            <w:pPr>
              <w:autoSpaceDE w:val="0"/>
              <w:autoSpaceDN w:val="0"/>
              <w:adjustRightInd w:val="0"/>
              <w:jc w:val="right"/>
              <w:rPr>
                <w:rFonts w:asciiTheme="majorHAnsi" w:hAnsiTheme="majorHAnsi" w:cstheme="majorHAnsi"/>
                <w:sz w:val="18"/>
              </w:rPr>
            </w:pPr>
            <w:r w:rsidRPr="00DD2598">
              <w:rPr>
                <w:rFonts w:asciiTheme="majorHAnsi" w:hAnsiTheme="majorHAnsi" w:cstheme="majorHAnsi"/>
                <w:sz w:val="18"/>
              </w:rPr>
              <w:t>8.499.000,00</w:t>
            </w:r>
          </w:p>
        </w:tc>
      </w:tr>
    </w:tbl>
    <w:p w:rsidR="00CA1660" w:rsidRPr="00040FD5" w:rsidRDefault="00CA1660" w:rsidP="00CA1660">
      <w:pPr>
        <w:autoSpaceDE w:val="0"/>
        <w:autoSpaceDN w:val="0"/>
        <w:adjustRightInd w:val="0"/>
        <w:spacing w:after="0" w:line="240" w:lineRule="auto"/>
        <w:jc w:val="both"/>
        <w:rPr>
          <w:rFonts w:asciiTheme="majorHAnsi" w:hAnsiTheme="majorHAnsi" w:cstheme="majorHAnsi"/>
        </w:rPr>
      </w:pPr>
    </w:p>
    <w:p w:rsidR="00CA1660" w:rsidRPr="00040FD5" w:rsidRDefault="00CA1660" w:rsidP="00CA1660">
      <w:pPr>
        <w:autoSpaceDE w:val="0"/>
        <w:autoSpaceDN w:val="0"/>
        <w:adjustRightInd w:val="0"/>
        <w:spacing w:after="0" w:line="240" w:lineRule="auto"/>
        <w:jc w:val="both"/>
        <w:rPr>
          <w:rFonts w:asciiTheme="majorHAnsi" w:hAnsiTheme="majorHAnsi" w:cstheme="majorHAnsi"/>
        </w:rPr>
      </w:pPr>
    </w:p>
    <w:p w:rsidR="00CA1660" w:rsidRPr="00DD2598" w:rsidRDefault="00CA1660" w:rsidP="00CA1660">
      <w:pPr>
        <w:autoSpaceDE w:val="0"/>
        <w:autoSpaceDN w:val="0"/>
        <w:adjustRightInd w:val="0"/>
        <w:spacing w:after="0" w:line="240" w:lineRule="auto"/>
        <w:jc w:val="center"/>
        <w:rPr>
          <w:rFonts w:asciiTheme="majorHAnsi" w:hAnsiTheme="majorHAnsi" w:cstheme="majorHAnsi"/>
          <w:sz w:val="36"/>
        </w:rPr>
      </w:pPr>
      <w:r>
        <w:rPr>
          <w:rFonts w:asciiTheme="majorHAnsi" w:hAnsiTheme="majorHAnsi" w:cstheme="majorHAnsi"/>
          <w:sz w:val="36"/>
        </w:rPr>
        <w:t xml:space="preserve">- </w:t>
      </w:r>
      <w:r w:rsidRPr="00DD2598">
        <w:rPr>
          <w:rFonts w:asciiTheme="majorHAnsi" w:hAnsiTheme="majorHAnsi" w:cstheme="majorHAnsi"/>
          <w:sz w:val="36"/>
        </w:rPr>
        <w:t>: - : -</w:t>
      </w:r>
    </w:p>
    <w:p w:rsidR="00CA1660" w:rsidRPr="00040FD5" w:rsidRDefault="00CA1660" w:rsidP="00CA1660">
      <w:pPr>
        <w:autoSpaceDE w:val="0"/>
        <w:autoSpaceDN w:val="0"/>
        <w:adjustRightInd w:val="0"/>
        <w:spacing w:after="0" w:line="240" w:lineRule="auto"/>
        <w:jc w:val="both"/>
        <w:rPr>
          <w:rFonts w:asciiTheme="majorHAnsi" w:hAnsiTheme="majorHAnsi" w:cstheme="majorHAnsi"/>
        </w:rPr>
      </w:pPr>
    </w:p>
    <w:p w:rsidR="00CA1660" w:rsidRPr="0014040B" w:rsidRDefault="00CA1660" w:rsidP="00CA1660">
      <w:pPr>
        <w:rPr>
          <w:rFonts w:asciiTheme="majorHAnsi" w:hAnsiTheme="majorHAnsi" w:cstheme="majorHAnsi"/>
          <w:b/>
          <w:bCs/>
          <w:sz w:val="24"/>
          <w:szCs w:val="24"/>
        </w:rPr>
      </w:pPr>
      <w:r w:rsidRPr="0014040B">
        <w:rPr>
          <w:rFonts w:asciiTheme="majorHAnsi" w:hAnsiTheme="majorHAnsi" w:cstheme="majorHAnsi"/>
          <w:b/>
          <w:bCs/>
          <w:sz w:val="24"/>
          <w:szCs w:val="24"/>
        </w:rPr>
        <w:br w:type="page"/>
      </w:r>
    </w:p>
    <w:p w:rsidR="00CA1660" w:rsidRDefault="00CA1660" w:rsidP="00CA1660">
      <w:pPr>
        <w:autoSpaceDE w:val="0"/>
        <w:autoSpaceDN w:val="0"/>
        <w:adjustRightInd w:val="0"/>
        <w:spacing w:after="0" w:line="240" w:lineRule="auto"/>
        <w:jc w:val="both"/>
        <w:rPr>
          <w:rFonts w:asciiTheme="majorHAnsi" w:hAnsiTheme="majorHAnsi" w:cstheme="majorHAnsi"/>
          <w:i/>
          <w:sz w:val="24"/>
          <w:szCs w:val="24"/>
        </w:rPr>
      </w:pPr>
      <w:r w:rsidRPr="0014040B">
        <w:rPr>
          <w:rFonts w:asciiTheme="majorHAnsi" w:hAnsiTheme="majorHAnsi" w:cstheme="majorHAnsi"/>
          <w:b/>
          <w:bCs/>
          <w:sz w:val="24"/>
          <w:szCs w:val="24"/>
        </w:rPr>
        <w:lastRenderedPageBreak/>
        <w:t>DISEGNO DI LEGGE REGIONALE N. 46/XVI</w:t>
      </w:r>
      <w:r w:rsidRPr="0014040B">
        <w:rPr>
          <w:rFonts w:asciiTheme="majorHAnsi" w:hAnsiTheme="majorHAnsi" w:cstheme="majorHAnsi"/>
          <w:sz w:val="24"/>
          <w:szCs w:val="24"/>
        </w:rPr>
        <w:t xml:space="preserve">, recante </w:t>
      </w:r>
      <w:r w:rsidRPr="0014040B">
        <w:rPr>
          <w:rFonts w:asciiTheme="majorHAnsi" w:hAnsiTheme="majorHAnsi" w:cstheme="majorHAnsi"/>
          <w:i/>
          <w:sz w:val="24"/>
          <w:szCs w:val="24"/>
        </w:rPr>
        <w:t>“Disposizioni per la formazione del bilancio annuale e pluriennale della Regione autonoma Valle d’Aosta/</w:t>
      </w:r>
      <w:proofErr w:type="spellStart"/>
      <w:r w:rsidRPr="0014040B">
        <w:rPr>
          <w:rFonts w:asciiTheme="majorHAnsi" w:hAnsiTheme="majorHAnsi" w:cstheme="majorHAnsi"/>
          <w:i/>
          <w:sz w:val="24"/>
          <w:szCs w:val="24"/>
        </w:rPr>
        <w:t>Vallée</w:t>
      </w:r>
      <w:proofErr w:type="spellEnd"/>
      <w:r w:rsidRPr="0014040B">
        <w:rPr>
          <w:rFonts w:asciiTheme="majorHAnsi" w:hAnsiTheme="majorHAnsi" w:cstheme="majorHAnsi"/>
          <w:i/>
          <w:sz w:val="24"/>
          <w:szCs w:val="24"/>
        </w:rPr>
        <w:t xml:space="preserve"> d’</w:t>
      </w:r>
      <w:proofErr w:type="spellStart"/>
      <w:r w:rsidRPr="0014040B">
        <w:rPr>
          <w:rFonts w:asciiTheme="majorHAnsi" w:hAnsiTheme="majorHAnsi" w:cstheme="majorHAnsi"/>
          <w:i/>
          <w:sz w:val="24"/>
          <w:szCs w:val="24"/>
        </w:rPr>
        <w:t>Aoste</w:t>
      </w:r>
      <w:proofErr w:type="spellEnd"/>
      <w:r w:rsidRPr="0014040B">
        <w:rPr>
          <w:rFonts w:asciiTheme="majorHAnsi" w:hAnsiTheme="majorHAnsi" w:cstheme="majorHAnsi"/>
          <w:i/>
          <w:sz w:val="24"/>
          <w:szCs w:val="24"/>
        </w:rPr>
        <w:t xml:space="preserve"> (Legge di stabilità regionale per il triennio 2022/2024). Modificazioni di leggi regionali.”</w:t>
      </w:r>
      <w:r>
        <w:rPr>
          <w:rFonts w:asciiTheme="majorHAnsi" w:hAnsiTheme="majorHAnsi" w:cstheme="majorHAnsi"/>
          <w:i/>
          <w:sz w:val="24"/>
          <w:szCs w:val="24"/>
        </w:rPr>
        <w:t xml:space="preserve"> </w:t>
      </w:r>
    </w:p>
    <w:p w:rsidR="00CA1660" w:rsidRDefault="00CA1660" w:rsidP="00CA1660">
      <w:pPr>
        <w:autoSpaceDE w:val="0"/>
        <w:autoSpaceDN w:val="0"/>
        <w:adjustRightInd w:val="0"/>
        <w:spacing w:after="0" w:line="240" w:lineRule="auto"/>
        <w:jc w:val="both"/>
        <w:rPr>
          <w:rFonts w:asciiTheme="majorHAnsi" w:hAnsiTheme="majorHAnsi" w:cstheme="majorHAnsi"/>
          <w:i/>
          <w:sz w:val="24"/>
          <w:szCs w:val="24"/>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r w:rsidRPr="001149DD">
        <w:rPr>
          <w:rFonts w:asciiTheme="majorHAnsi" w:hAnsiTheme="majorHAnsi" w:cstheme="majorHAnsi"/>
          <w:b/>
          <w:sz w:val="24"/>
          <w:szCs w:val="24"/>
        </w:rPr>
        <w:t>DISEGNO DI LEGGE REGIONALE N. 47/XVI</w:t>
      </w:r>
      <w:r>
        <w:rPr>
          <w:rFonts w:asciiTheme="majorHAnsi" w:hAnsiTheme="majorHAnsi" w:cstheme="majorHAnsi"/>
          <w:sz w:val="24"/>
          <w:szCs w:val="24"/>
        </w:rPr>
        <w:t xml:space="preserve">, recante </w:t>
      </w:r>
      <w:r w:rsidRPr="001149DD">
        <w:rPr>
          <w:rFonts w:asciiTheme="majorHAnsi" w:hAnsiTheme="majorHAnsi" w:cstheme="majorHAnsi"/>
          <w:i/>
          <w:sz w:val="24"/>
          <w:szCs w:val="24"/>
        </w:rPr>
        <w:t xml:space="preserve">“Bilancio di previsione finanziario della Regione autonoma Valle d’Aosta – </w:t>
      </w:r>
      <w:proofErr w:type="spellStart"/>
      <w:r w:rsidRPr="001149DD">
        <w:rPr>
          <w:rFonts w:asciiTheme="majorHAnsi" w:hAnsiTheme="majorHAnsi" w:cstheme="majorHAnsi"/>
          <w:i/>
          <w:sz w:val="24"/>
          <w:szCs w:val="24"/>
        </w:rPr>
        <w:t>Vallée</w:t>
      </w:r>
      <w:proofErr w:type="spellEnd"/>
      <w:r w:rsidRPr="001149DD">
        <w:rPr>
          <w:rFonts w:asciiTheme="majorHAnsi" w:hAnsiTheme="majorHAnsi" w:cstheme="majorHAnsi"/>
          <w:i/>
          <w:sz w:val="24"/>
          <w:szCs w:val="24"/>
        </w:rPr>
        <w:t xml:space="preserve"> d’</w:t>
      </w:r>
      <w:proofErr w:type="spellStart"/>
      <w:r w:rsidRPr="001149DD">
        <w:rPr>
          <w:rFonts w:asciiTheme="majorHAnsi" w:hAnsiTheme="majorHAnsi" w:cstheme="majorHAnsi"/>
          <w:i/>
          <w:sz w:val="24"/>
          <w:szCs w:val="24"/>
        </w:rPr>
        <w:t>Aoste</w:t>
      </w:r>
      <w:proofErr w:type="spellEnd"/>
      <w:r w:rsidRPr="001149DD">
        <w:rPr>
          <w:rFonts w:asciiTheme="majorHAnsi" w:hAnsiTheme="majorHAnsi" w:cstheme="majorHAnsi"/>
          <w:i/>
          <w:sz w:val="24"/>
          <w:szCs w:val="24"/>
        </w:rPr>
        <w:t xml:space="preserve"> per il triennio 2022/2024</w:t>
      </w:r>
      <w:r>
        <w:rPr>
          <w:rFonts w:asciiTheme="majorHAnsi" w:hAnsiTheme="majorHAnsi" w:cstheme="majorHAnsi"/>
          <w:i/>
          <w:sz w:val="24"/>
          <w:szCs w:val="24"/>
        </w:rPr>
        <w:t>.”</w:t>
      </w:r>
    </w:p>
    <w:p w:rsidR="00CA1660" w:rsidRDefault="00CA1660" w:rsidP="00CA1660">
      <w:pPr>
        <w:pBdr>
          <w:bottom w:val="single" w:sz="18" w:space="1" w:color="auto"/>
        </w:pBdr>
        <w:autoSpaceDE w:val="0"/>
        <w:autoSpaceDN w:val="0"/>
        <w:adjustRightInd w:val="0"/>
        <w:spacing w:after="0" w:line="240" w:lineRule="auto"/>
        <w:jc w:val="both"/>
        <w:rPr>
          <w:rFonts w:asciiTheme="majorHAnsi" w:hAnsiTheme="majorHAnsi" w:cstheme="majorHAnsi"/>
          <w:sz w:val="24"/>
          <w:szCs w:val="24"/>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EMENDAMENTO N. 4</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 xml:space="preserve">All'art. 7 del </w:t>
      </w:r>
      <w:proofErr w:type="spellStart"/>
      <w:r>
        <w:rPr>
          <w:rFonts w:asciiTheme="majorHAnsi" w:hAnsiTheme="majorHAnsi" w:cstheme="majorHAnsi"/>
        </w:rPr>
        <w:t>d.d.l.</w:t>
      </w:r>
      <w:proofErr w:type="spellEnd"/>
      <w:r>
        <w:rPr>
          <w:rFonts w:asciiTheme="majorHAnsi" w:hAnsiTheme="majorHAnsi" w:cstheme="majorHAnsi"/>
        </w:rPr>
        <w:t xml:space="preserve"> 46/XVI, dopo il comma 6 è aggiunto il seguente:</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AF021F" w:rsidRDefault="00CA1660" w:rsidP="00CA1660">
      <w:pPr>
        <w:autoSpaceDE w:val="0"/>
        <w:autoSpaceDN w:val="0"/>
        <w:adjustRightInd w:val="0"/>
        <w:spacing w:after="0" w:line="240" w:lineRule="auto"/>
        <w:ind w:left="567" w:hanging="567"/>
        <w:jc w:val="both"/>
        <w:rPr>
          <w:rFonts w:asciiTheme="majorHAnsi" w:hAnsiTheme="majorHAnsi" w:cstheme="majorHAnsi"/>
        </w:rPr>
      </w:pPr>
      <w:r>
        <w:rPr>
          <w:rFonts w:asciiTheme="majorHAnsi" w:hAnsiTheme="majorHAnsi" w:cstheme="majorHAnsi"/>
        </w:rPr>
        <w:t xml:space="preserve">"6bis. </w:t>
      </w:r>
      <w:r w:rsidRPr="00342447">
        <w:rPr>
          <w:rFonts w:asciiTheme="majorHAnsi" w:hAnsiTheme="majorHAnsi" w:cstheme="majorHAnsi"/>
        </w:rPr>
        <w:t>Alle lavoratrici e ai lavoratori titolari dei permessi di cui alla legge 104</w:t>
      </w:r>
      <w:r>
        <w:rPr>
          <w:rFonts w:asciiTheme="majorHAnsi" w:hAnsiTheme="majorHAnsi" w:cstheme="majorHAnsi"/>
        </w:rPr>
        <w:t>/1992</w:t>
      </w:r>
      <w:r w:rsidRPr="00342447">
        <w:rPr>
          <w:rFonts w:asciiTheme="majorHAnsi" w:hAnsiTheme="majorHAnsi" w:cstheme="majorHAnsi"/>
        </w:rPr>
        <w:t xml:space="preserve"> e </w:t>
      </w:r>
      <w:proofErr w:type="spellStart"/>
      <w:r w:rsidRPr="00342447">
        <w:rPr>
          <w:rFonts w:asciiTheme="majorHAnsi" w:hAnsiTheme="majorHAnsi" w:cstheme="majorHAnsi"/>
        </w:rPr>
        <w:t>s.m.i.</w:t>
      </w:r>
      <w:proofErr w:type="spellEnd"/>
      <w:r w:rsidRPr="00342447">
        <w:rPr>
          <w:rFonts w:asciiTheme="majorHAnsi" w:hAnsiTheme="majorHAnsi" w:cstheme="majorHAnsi"/>
        </w:rPr>
        <w:t xml:space="preserve"> è concesso, previa definizione dei profili professionali per i quali non è possibile prestare attività lavorativa in modalità agile, il lavoro agile ivi compresa la fattispecie di cui all’art. 33, comma 3 della legge 104</w:t>
      </w:r>
      <w:r>
        <w:rPr>
          <w:rFonts w:asciiTheme="majorHAnsi" w:hAnsiTheme="majorHAnsi" w:cstheme="majorHAnsi"/>
        </w:rPr>
        <w:t>/1992</w:t>
      </w:r>
      <w:r w:rsidRPr="00342447">
        <w:rPr>
          <w:rFonts w:asciiTheme="majorHAnsi" w:hAnsiTheme="majorHAnsi" w:cstheme="majorHAnsi"/>
        </w:rPr>
        <w:t xml:space="preserve"> e </w:t>
      </w:r>
      <w:proofErr w:type="spellStart"/>
      <w:r w:rsidRPr="00342447">
        <w:rPr>
          <w:rFonts w:asciiTheme="majorHAnsi" w:hAnsiTheme="majorHAnsi" w:cstheme="majorHAnsi"/>
        </w:rPr>
        <w:t>s.m.i.</w:t>
      </w:r>
      <w:proofErr w:type="spellEnd"/>
      <w:r w:rsidRPr="00342447">
        <w:rPr>
          <w:rFonts w:asciiTheme="majorHAnsi" w:hAnsiTheme="majorHAnsi" w:cstheme="majorHAnsi"/>
        </w:rPr>
        <w:t>”.</w:t>
      </w:r>
    </w:p>
    <w:p w:rsidR="00CA1660" w:rsidRDefault="00CA1660" w:rsidP="00CA1660">
      <w:pPr>
        <w:autoSpaceDE w:val="0"/>
        <w:autoSpaceDN w:val="0"/>
        <w:adjustRightInd w:val="0"/>
        <w:spacing w:after="0" w:line="240" w:lineRule="auto"/>
        <w:jc w:val="both"/>
        <w:rPr>
          <w:rFonts w:asciiTheme="majorHAnsi" w:hAnsiTheme="majorHAnsi" w:cstheme="majorHAnsi"/>
          <w:b/>
          <w:sz w:val="24"/>
          <w:szCs w:val="24"/>
        </w:rPr>
      </w:pP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DD2598" w:rsidRDefault="00CA1660" w:rsidP="00CA1660">
      <w:pPr>
        <w:autoSpaceDE w:val="0"/>
        <w:autoSpaceDN w:val="0"/>
        <w:adjustRightInd w:val="0"/>
        <w:spacing w:after="0" w:line="240" w:lineRule="auto"/>
        <w:jc w:val="center"/>
        <w:rPr>
          <w:rFonts w:asciiTheme="majorHAnsi" w:hAnsiTheme="majorHAnsi" w:cstheme="majorHAnsi"/>
          <w:sz w:val="36"/>
        </w:rPr>
      </w:pPr>
      <w:r>
        <w:rPr>
          <w:rFonts w:asciiTheme="majorHAnsi" w:hAnsiTheme="majorHAnsi" w:cstheme="majorHAnsi"/>
          <w:sz w:val="36"/>
        </w:rPr>
        <w:t xml:space="preserve">- </w:t>
      </w:r>
      <w:r w:rsidRPr="00DD2598">
        <w:rPr>
          <w:rFonts w:asciiTheme="majorHAnsi" w:hAnsiTheme="majorHAnsi" w:cstheme="majorHAnsi"/>
          <w:sz w:val="36"/>
        </w:rPr>
        <w:t>: - : -</w:t>
      </w:r>
    </w:p>
    <w:p w:rsidR="00CA1660" w:rsidRDefault="00CA1660" w:rsidP="00CA1660">
      <w:pPr>
        <w:rPr>
          <w:rFonts w:asciiTheme="majorHAnsi" w:hAnsiTheme="majorHAnsi" w:cstheme="majorHAnsi"/>
          <w:b/>
          <w:sz w:val="24"/>
          <w:szCs w:val="24"/>
        </w:rPr>
      </w:pPr>
      <w:r>
        <w:rPr>
          <w:rFonts w:asciiTheme="majorHAnsi" w:hAnsiTheme="majorHAnsi" w:cstheme="majorHAnsi"/>
          <w:b/>
          <w:sz w:val="24"/>
          <w:szCs w:val="24"/>
        </w:rPr>
        <w:br w:type="page"/>
      </w:r>
    </w:p>
    <w:p w:rsidR="00CA1660" w:rsidRPr="0014040B" w:rsidRDefault="00CA1660" w:rsidP="00CA1660">
      <w:pPr>
        <w:autoSpaceDE w:val="0"/>
        <w:autoSpaceDN w:val="0"/>
        <w:adjustRightInd w:val="0"/>
        <w:spacing w:after="0" w:line="240" w:lineRule="auto"/>
        <w:jc w:val="both"/>
        <w:rPr>
          <w:rFonts w:asciiTheme="majorHAnsi" w:hAnsiTheme="majorHAnsi" w:cstheme="majorHAnsi"/>
          <w:b/>
          <w:sz w:val="24"/>
          <w:szCs w:val="24"/>
        </w:rPr>
      </w:pPr>
      <w:r w:rsidRPr="0014040B">
        <w:rPr>
          <w:rFonts w:asciiTheme="majorHAnsi" w:hAnsiTheme="majorHAnsi" w:cstheme="majorHAnsi"/>
          <w:b/>
          <w:sz w:val="24"/>
          <w:szCs w:val="24"/>
        </w:rPr>
        <w:lastRenderedPageBreak/>
        <w:t>RELAZIONE</w:t>
      </w:r>
    </w:p>
    <w:p w:rsidR="00CA1660" w:rsidRPr="00ED31F7" w:rsidRDefault="00CA1660" w:rsidP="00CA1660">
      <w:pPr>
        <w:autoSpaceDE w:val="0"/>
        <w:autoSpaceDN w:val="0"/>
        <w:adjustRightInd w:val="0"/>
        <w:spacing w:after="0" w:line="240" w:lineRule="auto"/>
        <w:jc w:val="both"/>
        <w:rPr>
          <w:rFonts w:asciiTheme="majorHAnsi" w:hAnsiTheme="majorHAnsi" w:cstheme="majorHAnsi"/>
          <w:szCs w:val="24"/>
        </w:rPr>
      </w:pPr>
    </w:p>
    <w:p w:rsidR="00CA1660" w:rsidRDefault="00CA1660" w:rsidP="00CA1660">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L'</w:t>
      </w:r>
      <w:r>
        <w:rPr>
          <w:rFonts w:asciiTheme="majorHAnsi" w:hAnsiTheme="majorHAnsi" w:cstheme="majorHAnsi"/>
          <w:b/>
        </w:rPr>
        <w:t>emendamento n. 4</w:t>
      </w:r>
      <w:r>
        <w:rPr>
          <w:rFonts w:asciiTheme="majorHAnsi" w:hAnsiTheme="majorHAnsi" w:cstheme="majorHAnsi"/>
        </w:rPr>
        <w:t xml:space="preserve"> è volto a concedere a</w:t>
      </w:r>
      <w:r w:rsidRPr="00040FD5">
        <w:rPr>
          <w:rFonts w:asciiTheme="majorHAnsi" w:hAnsiTheme="majorHAnsi" w:cstheme="majorHAnsi"/>
        </w:rPr>
        <w:t xml:space="preserve">lle lavoratrici e ai lavoratori titolari dei permessi di cui alla legge 104/1992, previa definizione dei profili professionali per i quali non è possibile prestare attività lavorativa in modalità agile, il lavoro agile </w:t>
      </w:r>
      <w:r>
        <w:rPr>
          <w:rFonts w:asciiTheme="majorHAnsi" w:hAnsiTheme="majorHAnsi" w:cstheme="majorHAnsi"/>
        </w:rPr>
        <w:t>anche nel caso dell</w:t>
      </w:r>
      <w:r w:rsidRPr="00040FD5">
        <w:rPr>
          <w:rFonts w:asciiTheme="majorHAnsi" w:hAnsiTheme="majorHAnsi" w:cstheme="majorHAnsi"/>
        </w:rPr>
        <w:t xml:space="preserve">a fattispecie di cui all’art. 33, comma 3 della </w:t>
      </w:r>
      <w:r>
        <w:rPr>
          <w:rFonts w:asciiTheme="majorHAnsi" w:hAnsiTheme="majorHAnsi" w:cstheme="majorHAnsi"/>
        </w:rPr>
        <w:t>medesima legge</w:t>
      </w:r>
      <w:r w:rsidRPr="00040FD5">
        <w:rPr>
          <w:rFonts w:asciiTheme="majorHAnsi" w:hAnsiTheme="majorHAnsi" w:cstheme="majorHAnsi"/>
        </w:rPr>
        <w:t>.</w:t>
      </w: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DD2598" w:rsidRDefault="00CA1660" w:rsidP="00CA1660">
      <w:pPr>
        <w:autoSpaceDE w:val="0"/>
        <w:autoSpaceDN w:val="0"/>
        <w:adjustRightInd w:val="0"/>
        <w:spacing w:after="0" w:line="240" w:lineRule="auto"/>
        <w:jc w:val="center"/>
        <w:rPr>
          <w:rFonts w:asciiTheme="majorHAnsi" w:hAnsiTheme="majorHAnsi" w:cstheme="majorHAnsi"/>
          <w:sz w:val="36"/>
        </w:rPr>
      </w:pPr>
      <w:r>
        <w:rPr>
          <w:rFonts w:asciiTheme="majorHAnsi" w:hAnsiTheme="majorHAnsi" w:cstheme="majorHAnsi"/>
          <w:sz w:val="36"/>
        </w:rPr>
        <w:t xml:space="preserve">- </w:t>
      </w:r>
      <w:r w:rsidRPr="00DD2598">
        <w:rPr>
          <w:rFonts w:asciiTheme="majorHAnsi" w:hAnsiTheme="majorHAnsi" w:cstheme="majorHAnsi"/>
          <w:sz w:val="36"/>
        </w:rPr>
        <w:t>: - : -</w:t>
      </w:r>
    </w:p>
    <w:p w:rsidR="00CA1660" w:rsidRPr="00040FD5" w:rsidRDefault="00CA1660" w:rsidP="00CA1660">
      <w:pPr>
        <w:autoSpaceDE w:val="0"/>
        <w:autoSpaceDN w:val="0"/>
        <w:adjustRightInd w:val="0"/>
        <w:spacing w:after="0" w:line="240" w:lineRule="auto"/>
        <w:jc w:val="both"/>
        <w:rPr>
          <w:rFonts w:asciiTheme="majorHAnsi" w:hAnsiTheme="majorHAnsi" w:cstheme="majorHAnsi"/>
        </w:rPr>
      </w:pPr>
    </w:p>
    <w:p w:rsidR="00CA1660" w:rsidRDefault="00CA1660" w:rsidP="00CA1660">
      <w:pPr>
        <w:rPr>
          <w:rFonts w:asciiTheme="majorHAnsi" w:hAnsiTheme="majorHAnsi" w:cstheme="majorHAnsi"/>
          <w:b/>
          <w:bCs/>
          <w:sz w:val="24"/>
          <w:szCs w:val="24"/>
        </w:rPr>
      </w:pPr>
      <w:r w:rsidRPr="0014040B">
        <w:rPr>
          <w:rFonts w:asciiTheme="majorHAnsi" w:hAnsiTheme="majorHAnsi" w:cstheme="majorHAnsi"/>
          <w:b/>
          <w:bCs/>
          <w:sz w:val="24"/>
          <w:szCs w:val="24"/>
        </w:rPr>
        <w:br w:type="page"/>
      </w: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r w:rsidRPr="0014040B">
        <w:rPr>
          <w:rFonts w:asciiTheme="majorHAnsi" w:hAnsiTheme="majorHAnsi" w:cstheme="majorHAnsi"/>
          <w:b/>
          <w:bCs/>
          <w:sz w:val="24"/>
          <w:szCs w:val="24"/>
        </w:rPr>
        <w:lastRenderedPageBreak/>
        <w:t>DISEGNO DI LEGGE REGIONALE N. 48/XVI</w:t>
      </w:r>
      <w:r w:rsidRPr="0014040B">
        <w:rPr>
          <w:rFonts w:asciiTheme="majorHAnsi" w:hAnsiTheme="majorHAnsi" w:cstheme="majorHAnsi"/>
          <w:sz w:val="24"/>
          <w:szCs w:val="24"/>
        </w:rPr>
        <w:t xml:space="preserve">, recante </w:t>
      </w:r>
      <w:r w:rsidRPr="0014040B">
        <w:rPr>
          <w:rFonts w:asciiTheme="majorHAnsi" w:hAnsiTheme="majorHAnsi" w:cstheme="majorHAnsi"/>
          <w:i/>
          <w:sz w:val="24"/>
          <w:szCs w:val="24"/>
        </w:rPr>
        <w:t>“Disposizioni collegate alla legge di stabilità regionale per il triennio 2022/2024. Modificazioni di leggi regionali e altre disposizioni.”</w:t>
      </w:r>
    </w:p>
    <w:p w:rsidR="00CA1660" w:rsidRDefault="00CA1660" w:rsidP="00CA1660">
      <w:pPr>
        <w:pBdr>
          <w:bottom w:val="single" w:sz="18" w:space="1" w:color="auto"/>
        </w:pBdr>
        <w:autoSpaceDE w:val="0"/>
        <w:autoSpaceDN w:val="0"/>
        <w:adjustRightInd w:val="0"/>
        <w:spacing w:after="0" w:line="240" w:lineRule="auto"/>
        <w:jc w:val="both"/>
        <w:rPr>
          <w:rFonts w:asciiTheme="majorHAnsi" w:hAnsiTheme="majorHAnsi" w:cstheme="majorHAnsi"/>
          <w:sz w:val="24"/>
          <w:szCs w:val="24"/>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C4647C" w:rsidRDefault="00CA1660" w:rsidP="00CA1660">
      <w:pPr>
        <w:autoSpaceDE w:val="0"/>
        <w:autoSpaceDN w:val="0"/>
        <w:adjustRightInd w:val="0"/>
        <w:spacing w:after="0" w:line="240" w:lineRule="auto"/>
        <w:jc w:val="both"/>
        <w:rPr>
          <w:rFonts w:asciiTheme="majorHAnsi" w:hAnsiTheme="majorHAnsi" w:cstheme="majorHAnsi"/>
          <w:b/>
          <w:sz w:val="24"/>
          <w:szCs w:val="24"/>
        </w:rPr>
      </w:pPr>
      <w:r w:rsidRPr="00C4647C">
        <w:rPr>
          <w:rFonts w:asciiTheme="majorHAnsi" w:hAnsiTheme="majorHAnsi" w:cstheme="majorHAnsi"/>
          <w:b/>
          <w:sz w:val="24"/>
          <w:szCs w:val="24"/>
        </w:rPr>
        <w:t>EMENDAMENTO N. 1</w:t>
      </w:r>
    </w:p>
    <w:p w:rsidR="00CA1660" w:rsidRPr="004C0786" w:rsidRDefault="00CA1660" w:rsidP="00CA1660">
      <w:pPr>
        <w:autoSpaceDE w:val="0"/>
        <w:autoSpaceDN w:val="0"/>
        <w:adjustRightInd w:val="0"/>
        <w:spacing w:after="0" w:line="240" w:lineRule="auto"/>
        <w:jc w:val="both"/>
        <w:rPr>
          <w:rFonts w:asciiTheme="majorHAnsi" w:hAnsiTheme="majorHAnsi" w:cstheme="majorHAnsi"/>
          <w:szCs w:val="24"/>
        </w:rPr>
      </w:pPr>
    </w:p>
    <w:p w:rsidR="00CA1660" w:rsidRPr="004C0786" w:rsidRDefault="00CA1660" w:rsidP="00CA1660">
      <w:pPr>
        <w:autoSpaceDE w:val="0"/>
        <w:autoSpaceDN w:val="0"/>
        <w:adjustRightInd w:val="0"/>
        <w:spacing w:after="0" w:line="240" w:lineRule="auto"/>
        <w:jc w:val="both"/>
        <w:rPr>
          <w:rFonts w:asciiTheme="majorHAnsi" w:hAnsiTheme="majorHAnsi" w:cstheme="majorHAnsi"/>
          <w:szCs w:val="24"/>
        </w:rPr>
      </w:pPr>
      <w:r w:rsidRPr="004C0786">
        <w:rPr>
          <w:rFonts w:asciiTheme="majorHAnsi" w:hAnsiTheme="majorHAnsi" w:cstheme="majorHAnsi"/>
          <w:szCs w:val="24"/>
        </w:rPr>
        <w:t xml:space="preserve">Alla lettera c) del comma 5 dell'articolo 13 della </w:t>
      </w:r>
      <w:proofErr w:type="spellStart"/>
      <w:r w:rsidRPr="004C0786">
        <w:rPr>
          <w:rFonts w:asciiTheme="majorHAnsi" w:hAnsiTheme="majorHAnsi" w:cstheme="majorHAnsi"/>
          <w:szCs w:val="24"/>
        </w:rPr>
        <w:t>l.r</w:t>
      </w:r>
      <w:proofErr w:type="spellEnd"/>
      <w:r w:rsidRPr="004C0786">
        <w:rPr>
          <w:rFonts w:asciiTheme="majorHAnsi" w:hAnsiTheme="majorHAnsi" w:cstheme="majorHAnsi"/>
          <w:szCs w:val="24"/>
        </w:rPr>
        <w:t>. 23/2010, come sostituita dal comma 2 dell'articolo 11, sono inserite, in fine, le seguenti parole: "e quelli utilizzati per l’esercizio dell’attività professionale o d’impresa;".</w:t>
      </w:r>
    </w:p>
    <w:p w:rsidR="00CA1660" w:rsidRPr="00E654CA" w:rsidRDefault="00CA1660" w:rsidP="00CA1660">
      <w:pPr>
        <w:rPr>
          <w:rFonts w:ascii="Calibri" w:hAnsi="Calibri" w:cs="Calibri"/>
        </w:rPr>
      </w:pPr>
    </w:p>
    <w:p w:rsidR="00CA1660" w:rsidRPr="00C4647C" w:rsidRDefault="00CA1660" w:rsidP="00CA1660">
      <w:pPr>
        <w:autoSpaceDE w:val="0"/>
        <w:autoSpaceDN w:val="0"/>
        <w:adjustRightInd w:val="0"/>
        <w:spacing w:after="0" w:line="240" w:lineRule="auto"/>
        <w:jc w:val="both"/>
        <w:rPr>
          <w:rFonts w:asciiTheme="majorHAnsi" w:hAnsiTheme="majorHAnsi" w:cstheme="majorHAnsi"/>
          <w:b/>
          <w:sz w:val="24"/>
          <w:szCs w:val="24"/>
        </w:rPr>
      </w:pPr>
      <w:r w:rsidRPr="00C4647C">
        <w:rPr>
          <w:rFonts w:asciiTheme="majorHAnsi" w:hAnsiTheme="majorHAnsi" w:cstheme="majorHAnsi"/>
          <w:b/>
          <w:sz w:val="24"/>
          <w:szCs w:val="24"/>
        </w:rPr>
        <w:t>EMENDAMENTO N. 2</w:t>
      </w:r>
    </w:p>
    <w:p w:rsidR="00CA1660" w:rsidRPr="004C0786" w:rsidRDefault="00CA1660" w:rsidP="00CA1660">
      <w:pPr>
        <w:autoSpaceDE w:val="0"/>
        <w:autoSpaceDN w:val="0"/>
        <w:adjustRightInd w:val="0"/>
        <w:spacing w:after="0" w:line="240" w:lineRule="auto"/>
        <w:jc w:val="both"/>
        <w:rPr>
          <w:rFonts w:asciiTheme="majorHAnsi" w:hAnsiTheme="majorHAnsi" w:cstheme="majorHAnsi"/>
          <w:szCs w:val="24"/>
        </w:rPr>
      </w:pPr>
    </w:p>
    <w:p w:rsidR="00CA1660" w:rsidRPr="004C0786" w:rsidRDefault="00CA1660" w:rsidP="00CA1660">
      <w:pPr>
        <w:autoSpaceDE w:val="0"/>
        <w:autoSpaceDN w:val="0"/>
        <w:adjustRightInd w:val="0"/>
        <w:spacing w:after="0" w:line="240" w:lineRule="auto"/>
        <w:jc w:val="both"/>
        <w:rPr>
          <w:rFonts w:asciiTheme="majorHAnsi" w:hAnsiTheme="majorHAnsi" w:cstheme="majorHAnsi"/>
          <w:szCs w:val="24"/>
        </w:rPr>
      </w:pPr>
      <w:r w:rsidRPr="004C0786">
        <w:rPr>
          <w:rFonts w:asciiTheme="majorHAnsi" w:hAnsiTheme="majorHAnsi" w:cstheme="majorHAnsi"/>
          <w:szCs w:val="24"/>
        </w:rPr>
        <w:t xml:space="preserve">Alla lettera b) del comma 3 dell'articolo 14 della </w:t>
      </w:r>
      <w:proofErr w:type="spellStart"/>
      <w:r w:rsidRPr="004C0786">
        <w:rPr>
          <w:rFonts w:asciiTheme="majorHAnsi" w:hAnsiTheme="majorHAnsi" w:cstheme="majorHAnsi"/>
          <w:szCs w:val="24"/>
        </w:rPr>
        <w:t>l.r</w:t>
      </w:r>
      <w:proofErr w:type="spellEnd"/>
      <w:r w:rsidRPr="004C0786">
        <w:rPr>
          <w:rFonts w:asciiTheme="majorHAnsi" w:hAnsiTheme="majorHAnsi" w:cstheme="majorHAnsi"/>
          <w:szCs w:val="24"/>
        </w:rPr>
        <w:t>. 23/2010, come sostituita dal comma 4 dell'articolo 11, sono inserite, in fine, le seguenti parole: "e quelli utilizzati per l’esercizio dell’attività professionale o d’impresa;".</w:t>
      </w:r>
    </w:p>
    <w:p w:rsidR="00CA1660"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DD2598" w:rsidRDefault="00CA1660" w:rsidP="00CA1660">
      <w:pPr>
        <w:autoSpaceDE w:val="0"/>
        <w:autoSpaceDN w:val="0"/>
        <w:adjustRightInd w:val="0"/>
        <w:spacing w:after="0" w:line="240" w:lineRule="auto"/>
        <w:jc w:val="center"/>
        <w:rPr>
          <w:rFonts w:asciiTheme="majorHAnsi" w:hAnsiTheme="majorHAnsi" w:cstheme="majorHAnsi"/>
          <w:sz w:val="36"/>
        </w:rPr>
      </w:pPr>
      <w:r>
        <w:rPr>
          <w:rFonts w:asciiTheme="majorHAnsi" w:hAnsiTheme="majorHAnsi" w:cstheme="majorHAnsi"/>
          <w:sz w:val="36"/>
        </w:rPr>
        <w:t xml:space="preserve">- </w:t>
      </w:r>
      <w:r w:rsidRPr="00DD2598">
        <w:rPr>
          <w:rFonts w:asciiTheme="majorHAnsi" w:hAnsiTheme="majorHAnsi" w:cstheme="majorHAnsi"/>
          <w:sz w:val="36"/>
        </w:rPr>
        <w:t>: - : -</w:t>
      </w:r>
    </w:p>
    <w:p w:rsidR="00CA1660" w:rsidRDefault="00CA1660" w:rsidP="00CA1660">
      <w:pPr>
        <w:rPr>
          <w:rFonts w:asciiTheme="majorHAnsi" w:hAnsiTheme="majorHAnsi" w:cstheme="majorHAnsi"/>
          <w:sz w:val="24"/>
          <w:szCs w:val="24"/>
        </w:rPr>
      </w:pPr>
      <w:r>
        <w:rPr>
          <w:rFonts w:asciiTheme="majorHAnsi" w:hAnsiTheme="majorHAnsi" w:cstheme="majorHAnsi"/>
          <w:sz w:val="24"/>
          <w:szCs w:val="24"/>
        </w:rPr>
        <w:br w:type="page"/>
      </w:r>
    </w:p>
    <w:p w:rsidR="00CA1660" w:rsidRDefault="00CA1660" w:rsidP="00CA1660">
      <w:pPr>
        <w:autoSpaceDE w:val="0"/>
        <w:autoSpaceDN w:val="0"/>
        <w:adjustRightInd w:val="0"/>
        <w:spacing w:after="0" w:line="240" w:lineRule="auto"/>
        <w:jc w:val="both"/>
        <w:rPr>
          <w:rFonts w:asciiTheme="majorHAnsi" w:hAnsiTheme="majorHAnsi" w:cstheme="majorHAnsi"/>
          <w:i/>
          <w:sz w:val="24"/>
          <w:szCs w:val="24"/>
        </w:rPr>
      </w:pPr>
      <w:r w:rsidRPr="0014040B">
        <w:rPr>
          <w:rFonts w:asciiTheme="majorHAnsi" w:hAnsiTheme="majorHAnsi" w:cstheme="majorHAnsi"/>
          <w:b/>
          <w:bCs/>
          <w:sz w:val="24"/>
          <w:szCs w:val="24"/>
        </w:rPr>
        <w:lastRenderedPageBreak/>
        <w:t>DISEGNO DI LEGGE REGIONALE N. 46/XVI</w:t>
      </w:r>
      <w:r w:rsidRPr="0014040B">
        <w:rPr>
          <w:rFonts w:asciiTheme="majorHAnsi" w:hAnsiTheme="majorHAnsi" w:cstheme="majorHAnsi"/>
          <w:sz w:val="24"/>
          <w:szCs w:val="24"/>
        </w:rPr>
        <w:t xml:space="preserve">, recante </w:t>
      </w:r>
      <w:r w:rsidRPr="0014040B">
        <w:rPr>
          <w:rFonts w:asciiTheme="majorHAnsi" w:hAnsiTheme="majorHAnsi" w:cstheme="majorHAnsi"/>
          <w:i/>
          <w:sz w:val="24"/>
          <w:szCs w:val="24"/>
        </w:rPr>
        <w:t>“Disposizioni per la formazione del bilancio annuale e pluriennale della Regione autonoma Valle d’Aosta/</w:t>
      </w:r>
      <w:proofErr w:type="spellStart"/>
      <w:r w:rsidRPr="0014040B">
        <w:rPr>
          <w:rFonts w:asciiTheme="majorHAnsi" w:hAnsiTheme="majorHAnsi" w:cstheme="majorHAnsi"/>
          <w:i/>
          <w:sz w:val="24"/>
          <w:szCs w:val="24"/>
        </w:rPr>
        <w:t>Vallée</w:t>
      </w:r>
      <w:proofErr w:type="spellEnd"/>
      <w:r w:rsidRPr="0014040B">
        <w:rPr>
          <w:rFonts w:asciiTheme="majorHAnsi" w:hAnsiTheme="majorHAnsi" w:cstheme="majorHAnsi"/>
          <w:i/>
          <w:sz w:val="24"/>
          <w:szCs w:val="24"/>
        </w:rPr>
        <w:t xml:space="preserve"> d’</w:t>
      </w:r>
      <w:proofErr w:type="spellStart"/>
      <w:r w:rsidRPr="0014040B">
        <w:rPr>
          <w:rFonts w:asciiTheme="majorHAnsi" w:hAnsiTheme="majorHAnsi" w:cstheme="majorHAnsi"/>
          <w:i/>
          <w:sz w:val="24"/>
          <w:szCs w:val="24"/>
        </w:rPr>
        <w:t>Aoste</w:t>
      </w:r>
      <w:proofErr w:type="spellEnd"/>
      <w:r w:rsidRPr="0014040B">
        <w:rPr>
          <w:rFonts w:asciiTheme="majorHAnsi" w:hAnsiTheme="majorHAnsi" w:cstheme="majorHAnsi"/>
          <w:i/>
          <w:sz w:val="24"/>
          <w:szCs w:val="24"/>
        </w:rPr>
        <w:t xml:space="preserve"> (Legge di stabilità regionale per il triennio 2022/2024). Modificazioni di leggi regionali.”</w:t>
      </w:r>
      <w:r>
        <w:rPr>
          <w:rFonts w:asciiTheme="majorHAnsi" w:hAnsiTheme="majorHAnsi" w:cstheme="majorHAnsi"/>
          <w:i/>
          <w:sz w:val="24"/>
          <w:szCs w:val="24"/>
        </w:rPr>
        <w:t xml:space="preserve"> </w:t>
      </w:r>
    </w:p>
    <w:p w:rsidR="00CA1660" w:rsidRDefault="00CA1660" w:rsidP="00CA1660">
      <w:pPr>
        <w:autoSpaceDE w:val="0"/>
        <w:autoSpaceDN w:val="0"/>
        <w:adjustRightInd w:val="0"/>
        <w:spacing w:after="0" w:line="240" w:lineRule="auto"/>
        <w:jc w:val="both"/>
        <w:rPr>
          <w:rFonts w:asciiTheme="majorHAnsi" w:hAnsiTheme="majorHAnsi" w:cstheme="majorHAnsi"/>
          <w:i/>
          <w:sz w:val="24"/>
          <w:szCs w:val="24"/>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r w:rsidRPr="001149DD">
        <w:rPr>
          <w:rFonts w:asciiTheme="majorHAnsi" w:hAnsiTheme="majorHAnsi" w:cstheme="majorHAnsi"/>
          <w:b/>
          <w:sz w:val="24"/>
          <w:szCs w:val="24"/>
        </w:rPr>
        <w:t>DISEGNO DI LEGGE REGIONALE N. 47/XVI</w:t>
      </w:r>
      <w:r>
        <w:rPr>
          <w:rFonts w:asciiTheme="majorHAnsi" w:hAnsiTheme="majorHAnsi" w:cstheme="majorHAnsi"/>
          <w:sz w:val="24"/>
          <w:szCs w:val="24"/>
        </w:rPr>
        <w:t xml:space="preserve">, recante </w:t>
      </w:r>
      <w:r w:rsidRPr="001149DD">
        <w:rPr>
          <w:rFonts w:asciiTheme="majorHAnsi" w:hAnsiTheme="majorHAnsi" w:cstheme="majorHAnsi"/>
          <w:i/>
          <w:sz w:val="24"/>
          <w:szCs w:val="24"/>
        </w:rPr>
        <w:t xml:space="preserve">“Bilancio di previsione finanziario della Regione autonoma Valle d’Aosta – </w:t>
      </w:r>
      <w:proofErr w:type="spellStart"/>
      <w:r w:rsidRPr="001149DD">
        <w:rPr>
          <w:rFonts w:asciiTheme="majorHAnsi" w:hAnsiTheme="majorHAnsi" w:cstheme="majorHAnsi"/>
          <w:i/>
          <w:sz w:val="24"/>
          <w:szCs w:val="24"/>
        </w:rPr>
        <w:t>Vallée</w:t>
      </w:r>
      <w:proofErr w:type="spellEnd"/>
      <w:r w:rsidRPr="001149DD">
        <w:rPr>
          <w:rFonts w:asciiTheme="majorHAnsi" w:hAnsiTheme="majorHAnsi" w:cstheme="majorHAnsi"/>
          <w:i/>
          <w:sz w:val="24"/>
          <w:szCs w:val="24"/>
        </w:rPr>
        <w:t xml:space="preserve"> d’</w:t>
      </w:r>
      <w:proofErr w:type="spellStart"/>
      <w:r w:rsidRPr="001149DD">
        <w:rPr>
          <w:rFonts w:asciiTheme="majorHAnsi" w:hAnsiTheme="majorHAnsi" w:cstheme="majorHAnsi"/>
          <w:i/>
          <w:sz w:val="24"/>
          <w:szCs w:val="24"/>
        </w:rPr>
        <w:t>Aoste</w:t>
      </w:r>
      <w:proofErr w:type="spellEnd"/>
      <w:r w:rsidRPr="001149DD">
        <w:rPr>
          <w:rFonts w:asciiTheme="majorHAnsi" w:hAnsiTheme="majorHAnsi" w:cstheme="majorHAnsi"/>
          <w:i/>
          <w:sz w:val="24"/>
          <w:szCs w:val="24"/>
        </w:rPr>
        <w:t xml:space="preserve"> per il triennio 2022/2024</w:t>
      </w:r>
      <w:r>
        <w:rPr>
          <w:rFonts w:asciiTheme="majorHAnsi" w:hAnsiTheme="majorHAnsi" w:cstheme="majorHAnsi"/>
          <w:i/>
          <w:sz w:val="24"/>
          <w:szCs w:val="24"/>
        </w:rPr>
        <w:t>.”</w:t>
      </w:r>
    </w:p>
    <w:p w:rsidR="00CA1660" w:rsidRDefault="00CA1660" w:rsidP="00CA1660">
      <w:pPr>
        <w:pBdr>
          <w:bottom w:val="single" w:sz="18" w:space="1" w:color="auto"/>
        </w:pBdr>
        <w:autoSpaceDE w:val="0"/>
        <w:autoSpaceDN w:val="0"/>
        <w:adjustRightInd w:val="0"/>
        <w:spacing w:after="0" w:line="240" w:lineRule="auto"/>
        <w:jc w:val="both"/>
        <w:rPr>
          <w:rFonts w:asciiTheme="majorHAnsi" w:hAnsiTheme="majorHAnsi" w:cstheme="majorHAnsi"/>
          <w:sz w:val="24"/>
          <w:szCs w:val="24"/>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Default="00CA1660" w:rsidP="00CA1660">
      <w:pPr>
        <w:autoSpaceDE w:val="0"/>
        <w:autoSpaceDN w:val="0"/>
        <w:adjustRightInd w:val="0"/>
        <w:spacing w:after="0" w:line="240" w:lineRule="auto"/>
        <w:jc w:val="both"/>
        <w:rPr>
          <w:rFonts w:asciiTheme="majorHAnsi" w:hAnsiTheme="majorHAnsi" w:cstheme="majorHAnsi"/>
        </w:rPr>
      </w:pPr>
    </w:p>
    <w:p w:rsidR="00CA1660" w:rsidRPr="00C4647C" w:rsidRDefault="00CA1660" w:rsidP="00CA1660">
      <w:pPr>
        <w:autoSpaceDE w:val="0"/>
        <w:autoSpaceDN w:val="0"/>
        <w:adjustRightInd w:val="0"/>
        <w:spacing w:after="0" w:line="240" w:lineRule="auto"/>
        <w:jc w:val="both"/>
        <w:rPr>
          <w:rFonts w:asciiTheme="majorHAnsi" w:hAnsiTheme="majorHAnsi" w:cstheme="majorHAnsi"/>
          <w:b/>
          <w:sz w:val="24"/>
          <w:szCs w:val="24"/>
        </w:rPr>
      </w:pPr>
      <w:r w:rsidRPr="00C4647C">
        <w:rPr>
          <w:rFonts w:asciiTheme="majorHAnsi" w:hAnsiTheme="majorHAnsi" w:cstheme="majorHAnsi"/>
          <w:b/>
          <w:sz w:val="24"/>
          <w:szCs w:val="24"/>
        </w:rPr>
        <w:t>EMENDAMENTO N. 1</w:t>
      </w:r>
    </w:p>
    <w:p w:rsidR="00CA1660" w:rsidRPr="004C0786" w:rsidRDefault="00CA1660" w:rsidP="00CA1660">
      <w:pPr>
        <w:autoSpaceDE w:val="0"/>
        <w:autoSpaceDN w:val="0"/>
        <w:adjustRightInd w:val="0"/>
        <w:spacing w:after="0" w:line="240" w:lineRule="auto"/>
        <w:jc w:val="both"/>
        <w:rPr>
          <w:rFonts w:asciiTheme="majorHAnsi" w:hAnsiTheme="majorHAnsi" w:cstheme="majorHAnsi"/>
          <w:szCs w:val="24"/>
        </w:rPr>
      </w:pPr>
    </w:p>
    <w:p w:rsidR="00CA1660" w:rsidRPr="004C0786" w:rsidRDefault="00CA1660" w:rsidP="00CA1660">
      <w:pPr>
        <w:autoSpaceDE w:val="0"/>
        <w:autoSpaceDN w:val="0"/>
        <w:adjustRightInd w:val="0"/>
        <w:spacing w:after="0" w:line="240" w:lineRule="auto"/>
        <w:jc w:val="both"/>
        <w:rPr>
          <w:rFonts w:asciiTheme="majorHAnsi" w:hAnsiTheme="majorHAnsi" w:cstheme="majorHAnsi"/>
          <w:szCs w:val="24"/>
        </w:rPr>
      </w:pPr>
      <w:r w:rsidRPr="00370D7B">
        <w:rPr>
          <w:rFonts w:asciiTheme="majorHAnsi" w:hAnsiTheme="majorHAnsi" w:cstheme="majorHAnsi"/>
          <w:szCs w:val="24"/>
        </w:rPr>
        <w:t>Al comma 8 dell'articolo 9 le parole "31 agosto 2022" sono sostituite con le parole "31 dicembre 2022".</w:t>
      </w:r>
    </w:p>
    <w:p w:rsidR="00CA1660"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DD2598" w:rsidRDefault="00CA1660" w:rsidP="00CA1660">
      <w:pPr>
        <w:autoSpaceDE w:val="0"/>
        <w:autoSpaceDN w:val="0"/>
        <w:adjustRightInd w:val="0"/>
        <w:spacing w:after="0" w:line="240" w:lineRule="auto"/>
        <w:jc w:val="center"/>
        <w:rPr>
          <w:rFonts w:asciiTheme="majorHAnsi" w:hAnsiTheme="majorHAnsi" w:cstheme="majorHAnsi"/>
          <w:sz w:val="36"/>
        </w:rPr>
      </w:pPr>
      <w:r>
        <w:rPr>
          <w:rFonts w:asciiTheme="majorHAnsi" w:hAnsiTheme="majorHAnsi" w:cstheme="majorHAnsi"/>
          <w:sz w:val="36"/>
        </w:rPr>
        <w:t xml:space="preserve">- </w:t>
      </w:r>
      <w:r w:rsidRPr="00DD2598">
        <w:rPr>
          <w:rFonts w:asciiTheme="majorHAnsi" w:hAnsiTheme="majorHAnsi" w:cstheme="majorHAnsi"/>
          <w:sz w:val="36"/>
        </w:rPr>
        <w:t>: - : -</w:t>
      </w:r>
    </w:p>
    <w:p w:rsidR="00CA1660" w:rsidRDefault="00CA1660" w:rsidP="00CA1660">
      <w:pPr>
        <w:rPr>
          <w:rFonts w:asciiTheme="majorHAnsi" w:hAnsiTheme="majorHAnsi" w:cstheme="majorHAnsi"/>
          <w:sz w:val="24"/>
          <w:szCs w:val="24"/>
        </w:rPr>
      </w:pPr>
      <w:r>
        <w:rPr>
          <w:rFonts w:asciiTheme="majorHAnsi" w:hAnsiTheme="majorHAnsi" w:cstheme="majorHAnsi"/>
          <w:sz w:val="24"/>
          <w:szCs w:val="24"/>
        </w:rPr>
        <w:br w:type="page"/>
      </w: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r w:rsidRPr="0014040B">
        <w:rPr>
          <w:rFonts w:asciiTheme="majorHAnsi" w:hAnsiTheme="majorHAnsi" w:cstheme="majorHAnsi"/>
          <w:b/>
          <w:bCs/>
          <w:sz w:val="24"/>
          <w:szCs w:val="24"/>
        </w:rPr>
        <w:lastRenderedPageBreak/>
        <w:t>DISEGNO DI LEGGE REGIONALE N. 48/XVI</w:t>
      </w:r>
      <w:r w:rsidRPr="0014040B">
        <w:rPr>
          <w:rFonts w:asciiTheme="majorHAnsi" w:hAnsiTheme="majorHAnsi" w:cstheme="majorHAnsi"/>
          <w:sz w:val="24"/>
          <w:szCs w:val="24"/>
        </w:rPr>
        <w:t xml:space="preserve">, recante </w:t>
      </w:r>
      <w:r w:rsidRPr="0014040B">
        <w:rPr>
          <w:rFonts w:asciiTheme="majorHAnsi" w:hAnsiTheme="majorHAnsi" w:cstheme="majorHAnsi"/>
          <w:i/>
          <w:sz w:val="24"/>
          <w:szCs w:val="24"/>
        </w:rPr>
        <w:t>“Disposizioni collegate alla legge di stabilità regionale per il triennio 2022/2024. Modificazioni di leggi regionali e altre disposizioni.”</w:t>
      </w:r>
    </w:p>
    <w:p w:rsidR="00CA1660" w:rsidRDefault="00CA1660" w:rsidP="00CA1660">
      <w:pPr>
        <w:pBdr>
          <w:bottom w:val="single" w:sz="18" w:space="1" w:color="auto"/>
        </w:pBdr>
        <w:autoSpaceDE w:val="0"/>
        <w:autoSpaceDN w:val="0"/>
        <w:adjustRightInd w:val="0"/>
        <w:spacing w:after="0" w:line="240" w:lineRule="auto"/>
        <w:jc w:val="both"/>
        <w:rPr>
          <w:rFonts w:asciiTheme="majorHAnsi" w:hAnsiTheme="majorHAnsi" w:cstheme="majorHAnsi"/>
          <w:sz w:val="24"/>
          <w:szCs w:val="24"/>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C4647C" w:rsidRDefault="00CA1660" w:rsidP="00CA1660">
      <w:pPr>
        <w:autoSpaceDE w:val="0"/>
        <w:autoSpaceDN w:val="0"/>
        <w:adjustRightInd w:val="0"/>
        <w:spacing w:after="0" w:line="240" w:lineRule="auto"/>
        <w:jc w:val="both"/>
        <w:rPr>
          <w:rFonts w:asciiTheme="majorHAnsi" w:hAnsiTheme="majorHAnsi" w:cstheme="majorHAnsi"/>
          <w:b/>
          <w:sz w:val="24"/>
          <w:szCs w:val="24"/>
        </w:rPr>
      </w:pPr>
      <w:r w:rsidRPr="00C4647C">
        <w:rPr>
          <w:rFonts w:asciiTheme="majorHAnsi" w:hAnsiTheme="majorHAnsi" w:cstheme="majorHAnsi"/>
          <w:b/>
          <w:sz w:val="24"/>
          <w:szCs w:val="24"/>
        </w:rPr>
        <w:t>EMENDAMENTO N. 1</w:t>
      </w:r>
    </w:p>
    <w:p w:rsidR="00CA1660" w:rsidRPr="004C0786" w:rsidRDefault="00CA1660" w:rsidP="00CA1660">
      <w:pPr>
        <w:autoSpaceDE w:val="0"/>
        <w:autoSpaceDN w:val="0"/>
        <w:adjustRightInd w:val="0"/>
        <w:spacing w:after="0" w:line="240" w:lineRule="auto"/>
        <w:jc w:val="both"/>
        <w:rPr>
          <w:rFonts w:asciiTheme="majorHAnsi" w:hAnsiTheme="majorHAnsi" w:cstheme="majorHAnsi"/>
          <w:szCs w:val="24"/>
        </w:rPr>
      </w:pPr>
    </w:p>
    <w:p w:rsidR="00CA1660" w:rsidRPr="00370D7B" w:rsidRDefault="00CA1660" w:rsidP="00CA1660">
      <w:pPr>
        <w:autoSpaceDE w:val="0"/>
        <w:autoSpaceDN w:val="0"/>
        <w:adjustRightInd w:val="0"/>
        <w:spacing w:after="0" w:line="240" w:lineRule="auto"/>
        <w:jc w:val="both"/>
        <w:rPr>
          <w:rFonts w:asciiTheme="majorHAnsi" w:hAnsiTheme="majorHAnsi" w:cstheme="majorHAnsi"/>
          <w:szCs w:val="24"/>
        </w:rPr>
      </w:pPr>
      <w:r w:rsidRPr="00370D7B">
        <w:rPr>
          <w:rFonts w:asciiTheme="majorHAnsi" w:hAnsiTheme="majorHAnsi" w:cstheme="majorHAnsi"/>
          <w:szCs w:val="24"/>
        </w:rPr>
        <w:t>All'articolo 5 del DL 48 è aggiunto il seguente:</w:t>
      </w:r>
    </w:p>
    <w:p w:rsidR="00CA1660" w:rsidRDefault="00CA1660" w:rsidP="00CA1660">
      <w:pPr>
        <w:autoSpaceDE w:val="0"/>
        <w:autoSpaceDN w:val="0"/>
        <w:adjustRightInd w:val="0"/>
        <w:spacing w:after="0" w:line="240" w:lineRule="auto"/>
        <w:jc w:val="both"/>
        <w:rPr>
          <w:rFonts w:asciiTheme="majorHAnsi" w:hAnsiTheme="majorHAnsi" w:cstheme="majorHAnsi"/>
          <w:szCs w:val="24"/>
        </w:rPr>
      </w:pPr>
    </w:p>
    <w:p w:rsidR="00CA1660" w:rsidRDefault="00CA1660" w:rsidP="00CA1660">
      <w:pPr>
        <w:autoSpaceDE w:val="0"/>
        <w:autoSpaceDN w:val="0"/>
        <w:adjustRightInd w:val="0"/>
        <w:spacing w:after="0" w:line="240" w:lineRule="auto"/>
        <w:jc w:val="both"/>
        <w:rPr>
          <w:rFonts w:asciiTheme="majorHAnsi" w:hAnsiTheme="majorHAnsi" w:cstheme="majorHAnsi"/>
          <w:szCs w:val="24"/>
        </w:rPr>
      </w:pPr>
      <w:r w:rsidRPr="00370D7B">
        <w:rPr>
          <w:rFonts w:asciiTheme="majorHAnsi" w:hAnsiTheme="majorHAnsi" w:cstheme="majorHAnsi"/>
          <w:szCs w:val="24"/>
        </w:rPr>
        <w:t xml:space="preserve">"3bis. Al comma 5ter dell'articolo 39 della </w:t>
      </w:r>
      <w:proofErr w:type="spellStart"/>
      <w:r w:rsidRPr="00370D7B">
        <w:rPr>
          <w:rFonts w:asciiTheme="majorHAnsi" w:hAnsiTheme="majorHAnsi" w:cstheme="majorHAnsi"/>
          <w:szCs w:val="24"/>
        </w:rPr>
        <w:t>l.r</w:t>
      </w:r>
      <w:proofErr w:type="spellEnd"/>
      <w:r w:rsidRPr="00370D7B">
        <w:rPr>
          <w:rFonts w:asciiTheme="majorHAnsi" w:hAnsiTheme="majorHAnsi" w:cstheme="majorHAnsi"/>
          <w:szCs w:val="24"/>
        </w:rPr>
        <w:t>. 64/1994 le parole "40 per cento" sono sostituite dalle parole "20 per cento".</w:t>
      </w:r>
    </w:p>
    <w:p w:rsidR="00CA1660" w:rsidRDefault="00CA1660" w:rsidP="00CA1660">
      <w:pPr>
        <w:autoSpaceDE w:val="0"/>
        <w:autoSpaceDN w:val="0"/>
        <w:adjustRightInd w:val="0"/>
        <w:spacing w:after="0" w:line="240" w:lineRule="auto"/>
        <w:jc w:val="both"/>
        <w:rPr>
          <w:rFonts w:asciiTheme="majorHAnsi" w:hAnsiTheme="majorHAnsi" w:cstheme="majorHAnsi"/>
          <w:szCs w:val="24"/>
        </w:rPr>
      </w:pPr>
    </w:p>
    <w:p w:rsidR="00CA1660"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Pr="00DD2598" w:rsidRDefault="00CA1660" w:rsidP="00CA1660">
      <w:pPr>
        <w:autoSpaceDE w:val="0"/>
        <w:autoSpaceDN w:val="0"/>
        <w:adjustRightInd w:val="0"/>
        <w:spacing w:after="0" w:line="240" w:lineRule="auto"/>
        <w:jc w:val="center"/>
        <w:rPr>
          <w:rFonts w:asciiTheme="majorHAnsi" w:hAnsiTheme="majorHAnsi" w:cstheme="majorHAnsi"/>
          <w:sz w:val="36"/>
        </w:rPr>
      </w:pPr>
      <w:r>
        <w:rPr>
          <w:rFonts w:asciiTheme="majorHAnsi" w:hAnsiTheme="majorHAnsi" w:cstheme="majorHAnsi"/>
          <w:sz w:val="36"/>
        </w:rPr>
        <w:t xml:space="preserve">- </w:t>
      </w:r>
      <w:r w:rsidRPr="00DD2598">
        <w:rPr>
          <w:rFonts w:asciiTheme="majorHAnsi" w:hAnsiTheme="majorHAnsi" w:cstheme="majorHAnsi"/>
          <w:sz w:val="36"/>
        </w:rPr>
        <w:t>: - : -</w:t>
      </w:r>
    </w:p>
    <w:p w:rsidR="00CA1660" w:rsidRPr="0014040B" w:rsidRDefault="00CA1660" w:rsidP="00CA1660">
      <w:pPr>
        <w:autoSpaceDE w:val="0"/>
        <w:autoSpaceDN w:val="0"/>
        <w:adjustRightInd w:val="0"/>
        <w:spacing w:after="0" w:line="240" w:lineRule="auto"/>
        <w:jc w:val="both"/>
        <w:rPr>
          <w:rFonts w:asciiTheme="majorHAnsi" w:hAnsiTheme="majorHAnsi" w:cstheme="majorHAnsi"/>
          <w:sz w:val="24"/>
          <w:szCs w:val="24"/>
        </w:rPr>
      </w:pPr>
    </w:p>
    <w:p w:rsidR="00CA1660" w:rsidRDefault="00CA1660">
      <w:pPr>
        <w:rPr>
          <w:rFonts w:asciiTheme="majorHAnsi" w:hAnsiTheme="majorHAnsi" w:cstheme="majorHAnsi"/>
          <w:b/>
          <w:bCs/>
          <w:sz w:val="24"/>
          <w:szCs w:val="24"/>
        </w:rPr>
      </w:pPr>
      <w:r>
        <w:rPr>
          <w:rFonts w:asciiTheme="majorHAnsi" w:hAnsiTheme="majorHAnsi" w:cstheme="majorHAnsi"/>
          <w:b/>
          <w:bCs/>
          <w:sz w:val="24"/>
          <w:szCs w:val="24"/>
        </w:rPr>
        <w:br w:type="page"/>
      </w:r>
    </w:p>
    <w:p w:rsidR="00370D7B" w:rsidRDefault="00370D7B" w:rsidP="00370D7B">
      <w:pPr>
        <w:autoSpaceDE w:val="0"/>
        <w:autoSpaceDN w:val="0"/>
        <w:adjustRightInd w:val="0"/>
        <w:spacing w:after="0" w:line="240" w:lineRule="auto"/>
        <w:jc w:val="both"/>
        <w:rPr>
          <w:rFonts w:asciiTheme="majorHAnsi" w:hAnsiTheme="majorHAnsi" w:cstheme="majorHAnsi"/>
          <w:i/>
          <w:sz w:val="24"/>
          <w:szCs w:val="24"/>
        </w:rPr>
      </w:pPr>
      <w:r w:rsidRPr="0014040B">
        <w:rPr>
          <w:rFonts w:asciiTheme="majorHAnsi" w:hAnsiTheme="majorHAnsi" w:cstheme="majorHAnsi"/>
          <w:b/>
          <w:bCs/>
          <w:sz w:val="24"/>
          <w:szCs w:val="24"/>
        </w:rPr>
        <w:lastRenderedPageBreak/>
        <w:t>DISEGNO DI LEGGE REGIONALE N. 46/XVI</w:t>
      </w:r>
      <w:r w:rsidRPr="0014040B">
        <w:rPr>
          <w:rFonts w:asciiTheme="majorHAnsi" w:hAnsiTheme="majorHAnsi" w:cstheme="majorHAnsi"/>
          <w:sz w:val="24"/>
          <w:szCs w:val="24"/>
        </w:rPr>
        <w:t xml:space="preserve">, recante </w:t>
      </w:r>
      <w:r w:rsidRPr="0014040B">
        <w:rPr>
          <w:rFonts w:asciiTheme="majorHAnsi" w:hAnsiTheme="majorHAnsi" w:cstheme="majorHAnsi"/>
          <w:i/>
          <w:sz w:val="24"/>
          <w:szCs w:val="24"/>
        </w:rPr>
        <w:t>“Disposizioni per la formazione del bilancio annuale e pluriennale della Regione autonoma Valle d’Aosta/</w:t>
      </w:r>
      <w:proofErr w:type="spellStart"/>
      <w:r w:rsidRPr="0014040B">
        <w:rPr>
          <w:rFonts w:asciiTheme="majorHAnsi" w:hAnsiTheme="majorHAnsi" w:cstheme="majorHAnsi"/>
          <w:i/>
          <w:sz w:val="24"/>
          <w:szCs w:val="24"/>
        </w:rPr>
        <w:t>Vallée</w:t>
      </w:r>
      <w:proofErr w:type="spellEnd"/>
      <w:r w:rsidRPr="0014040B">
        <w:rPr>
          <w:rFonts w:asciiTheme="majorHAnsi" w:hAnsiTheme="majorHAnsi" w:cstheme="majorHAnsi"/>
          <w:i/>
          <w:sz w:val="24"/>
          <w:szCs w:val="24"/>
        </w:rPr>
        <w:t xml:space="preserve"> d’</w:t>
      </w:r>
      <w:proofErr w:type="spellStart"/>
      <w:r w:rsidRPr="0014040B">
        <w:rPr>
          <w:rFonts w:asciiTheme="majorHAnsi" w:hAnsiTheme="majorHAnsi" w:cstheme="majorHAnsi"/>
          <w:i/>
          <w:sz w:val="24"/>
          <w:szCs w:val="24"/>
        </w:rPr>
        <w:t>Aoste</w:t>
      </w:r>
      <w:proofErr w:type="spellEnd"/>
      <w:r w:rsidRPr="0014040B">
        <w:rPr>
          <w:rFonts w:asciiTheme="majorHAnsi" w:hAnsiTheme="majorHAnsi" w:cstheme="majorHAnsi"/>
          <w:i/>
          <w:sz w:val="24"/>
          <w:szCs w:val="24"/>
        </w:rPr>
        <w:t xml:space="preserve"> (Legge di stabilità regionale per il triennio 2022/2024). Modificazioni di leggi regionali.”</w:t>
      </w:r>
      <w:r>
        <w:rPr>
          <w:rFonts w:asciiTheme="majorHAnsi" w:hAnsiTheme="majorHAnsi" w:cstheme="majorHAnsi"/>
          <w:i/>
          <w:sz w:val="24"/>
          <w:szCs w:val="24"/>
        </w:rPr>
        <w:t xml:space="preserve"> </w:t>
      </w:r>
    </w:p>
    <w:p w:rsidR="00370D7B" w:rsidRDefault="00370D7B" w:rsidP="00370D7B">
      <w:pPr>
        <w:autoSpaceDE w:val="0"/>
        <w:autoSpaceDN w:val="0"/>
        <w:adjustRightInd w:val="0"/>
        <w:spacing w:after="0" w:line="240" w:lineRule="auto"/>
        <w:jc w:val="both"/>
        <w:rPr>
          <w:rFonts w:asciiTheme="majorHAnsi" w:hAnsiTheme="majorHAnsi" w:cstheme="majorHAnsi"/>
          <w:i/>
          <w:sz w:val="24"/>
          <w:szCs w:val="24"/>
        </w:rPr>
      </w:pPr>
    </w:p>
    <w:p w:rsidR="00370D7B" w:rsidRPr="0014040B" w:rsidRDefault="00370D7B" w:rsidP="00370D7B">
      <w:pPr>
        <w:autoSpaceDE w:val="0"/>
        <w:autoSpaceDN w:val="0"/>
        <w:adjustRightInd w:val="0"/>
        <w:spacing w:after="0" w:line="240" w:lineRule="auto"/>
        <w:jc w:val="both"/>
        <w:rPr>
          <w:rFonts w:asciiTheme="majorHAnsi" w:hAnsiTheme="majorHAnsi" w:cstheme="majorHAnsi"/>
          <w:sz w:val="24"/>
          <w:szCs w:val="24"/>
        </w:rPr>
      </w:pPr>
      <w:r w:rsidRPr="001149DD">
        <w:rPr>
          <w:rFonts w:asciiTheme="majorHAnsi" w:hAnsiTheme="majorHAnsi" w:cstheme="majorHAnsi"/>
          <w:b/>
          <w:sz w:val="24"/>
          <w:szCs w:val="24"/>
        </w:rPr>
        <w:t>DISEGNO DI LEGGE REGIONALE N. 47/XVI</w:t>
      </w:r>
      <w:r>
        <w:rPr>
          <w:rFonts w:asciiTheme="majorHAnsi" w:hAnsiTheme="majorHAnsi" w:cstheme="majorHAnsi"/>
          <w:sz w:val="24"/>
          <w:szCs w:val="24"/>
        </w:rPr>
        <w:t xml:space="preserve">, recante </w:t>
      </w:r>
      <w:r w:rsidRPr="001149DD">
        <w:rPr>
          <w:rFonts w:asciiTheme="majorHAnsi" w:hAnsiTheme="majorHAnsi" w:cstheme="majorHAnsi"/>
          <w:i/>
          <w:sz w:val="24"/>
          <w:szCs w:val="24"/>
        </w:rPr>
        <w:t xml:space="preserve">“Bilancio di previsione finanziario della Regione autonoma Valle d’Aosta – </w:t>
      </w:r>
      <w:proofErr w:type="spellStart"/>
      <w:r w:rsidRPr="001149DD">
        <w:rPr>
          <w:rFonts w:asciiTheme="majorHAnsi" w:hAnsiTheme="majorHAnsi" w:cstheme="majorHAnsi"/>
          <w:i/>
          <w:sz w:val="24"/>
          <w:szCs w:val="24"/>
        </w:rPr>
        <w:t>Vallée</w:t>
      </w:r>
      <w:proofErr w:type="spellEnd"/>
      <w:r w:rsidRPr="001149DD">
        <w:rPr>
          <w:rFonts w:asciiTheme="majorHAnsi" w:hAnsiTheme="majorHAnsi" w:cstheme="majorHAnsi"/>
          <w:i/>
          <w:sz w:val="24"/>
          <w:szCs w:val="24"/>
        </w:rPr>
        <w:t xml:space="preserve"> d’</w:t>
      </w:r>
      <w:proofErr w:type="spellStart"/>
      <w:r w:rsidRPr="001149DD">
        <w:rPr>
          <w:rFonts w:asciiTheme="majorHAnsi" w:hAnsiTheme="majorHAnsi" w:cstheme="majorHAnsi"/>
          <w:i/>
          <w:sz w:val="24"/>
          <w:szCs w:val="24"/>
        </w:rPr>
        <w:t>Aoste</w:t>
      </w:r>
      <w:proofErr w:type="spellEnd"/>
      <w:r w:rsidRPr="001149DD">
        <w:rPr>
          <w:rFonts w:asciiTheme="majorHAnsi" w:hAnsiTheme="majorHAnsi" w:cstheme="majorHAnsi"/>
          <w:i/>
          <w:sz w:val="24"/>
          <w:szCs w:val="24"/>
        </w:rPr>
        <w:t xml:space="preserve"> per il triennio 2022/2024</w:t>
      </w:r>
      <w:r>
        <w:rPr>
          <w:rFonts w:asciiTheme="majorHAnsi" w:hAnsiTheme="majorHAnsi" w:cstheme="majorHAnsi"/>
          <w:i/>
          <w:sz w:val="24"/>
          <w:szCs w:val="24"/>
        </w:rPr>
        <w:t>.”</w:t>
      </w:r>
    </w:p>
    <w:p w:rsidR="00370D7B" w:rsidRDefault="00370D7B" w:rsidP="00370D7B">
      <w:pPr>
        <w:pBdr>
          <w:bottom w:val="single" w:sz="18" w:space="1" w:color="auto"/>
        </w:pBdr>
        <w:autoSpaceDE w:val="0"/>
        <w:autoSpaceDN w:val="0"/>
        <w:adjustRightInd w:val="0"/>
        <w:spacing w:after="0" w:line="240" w:lineRule="auto"/>
        <w:jc w:val="both"/>
        <w:rPr>
          <w:rFonts w:asciiTheme="majorHAnsi" w:hAnsiTheme="majorHAnsi" w:cstheme="majorHAnsi"/>
          <w:sz w:val="24"/>
          <w:szCs w:val="24"/>
        </w:rPr>
      </w:pPr>
    </w:p>
    <w:p w:rsidR="00370D7B" w:rsidRPr="0014040B" w:rsidRDefault="00370D7B" w:rsidP="00370D7B">
      <w:pPr>
        <w:autoSpaceDE w:val="0"/>
        <w:autoSpaceDN w:val="0"/>
        <w:adjustRightInd w:val="0"/>
        <w:spacing w:after="0" w:line="240" w:lineRule="auto"/>
        <w:jc w:val="both"/>
        <w:rPr>
          <w:rFonts w:asciiTheme="majorHAnsi" w:hAnsiTheme="majorHAnsi" w:cstheme="majorHAnsi"/>
          <w:sz w:val="24"/>
          <w:szCs w:val="24"/>
        </w:rPr>
      </w:pPr>
    </w:p>
    <w:p w:rsidR="00370D7B" w:rsidRDefault="00370D7B" w:rsidP="00370D7B">
      <w:pPr>
        <w:autoSpaceDE w:val="0"/>
        <w:autoSpaceDN w:val="0"/>
        <w:adjustRightInd w:val="0"/>
        <w:spacing w:after="0" w:line="240" w:lineRule="auto"/>
        <w:jc w:val="both"/>
        <w:rPr>
          <w:rFonts w:asciiTheme="majorHAnsi" w:hAnsiTheme="majorHAnsi" w:cstheme="majorHAnsi"/>
        </w:rPr>
      </w:pPr>
    </w:p>
    <w:p w:rsidR="00370D7B" w:rsidRPr="00C4647C" w:rsidRDefault="00370D7B" w:rsidP="00370D7B">
      <w:pPr>
        <w:autoSpaceDE w:val="0"/>
        <w:autoSpaceDN w:val="0"/>
        <w:adjustRightInd w:val="0"/>
        <w:spacing w:after="0" w:line="240" w:lineRule="auto"/>
        <w:jc w:val="both"/>
        <w:rPr>
          <w:rFonts w:asciiTheme="majorHAnsi" w:hAnsiTheme="majorHAnsi" w:cstheme="majorHAnsi"/>
          <w:b/>
          <w:sz w:val="24"/>
          <w:szCs w:val="24"/>
        </w:rPr>
      </w:pPr>
      <w:r w:rsidRPr="00C4647C">
        <w:rPr>
          <w:rFonts w:asciiTheme="majorHAnsi" w:hAnsiTheme="majorHAnsi" w:cstheme="majorHAnsi"/>
          <w:b/>
          <w:sz w:val="24"/>
          <w:szCs w:val="24"/>
        </w:rPr>
        <w:t>EMENDAMENTO N. 1</w:t>
      </w:r>
    </w:p>
    <w:p w:rsidR="00370D7B" w:rsidRPr="004C0786" w:rsidRDefault="00370D7B" w:rsidP="00370D7B">
      <w:pPr>
        <w:autoSpaceDE w:val="0"/>
        <w:autoSpaceDN w:val="0"/>
        <w:adjustRightInd w:val="0"/>
        <w:spacing w:after="0" w:line="240" w:lineRule="auto"/>
        <w:jc w:val="both"/>
        <w:rPr>
          <w:rFonts w:asciiTheme="majorHAnsi" w:hAnsiTheme="majorHAnsi" w:cstheme="majorHAnsi"/>
          <w:szCs w:val="24"/>
        </w:rPr>
      </w:pPr>
    </w:p>
    <w:p w:rsidR="00370D7B" w:rsidRPr="004C0786" w:rsidRDefault="00370D7B" w:rsidP="00370D7B">
      <w:pPr>
        <w:autoSpaceDE w:val="0"/>
        <w:autoSpaceDN w:val="0"/>
        <w:adjustRightInd w:val="0"/>
        <w:spacing w:after="0" w:line="240" w:lineRule="auto"/>
        <w:jc w:val="both"/>
        <w:rPr>
          <w:rFonts w:asciiTheme="majorHAnsi" w:hAnsiTheme="majorHAnsi" w:cstheme="majorHAnsi"/>
          <w:szCs w:val="24"/>
        </w:rPr>
      </w:pPr>
      <w:r w:rsidRPr="00370D7B">
        <w:rPr>
          <w:rFonts w:asciiTheme="majorHAnsi" w:hAnsiTheme="majorHAnsi" w:cstheme="majorHAnsi"/>
          <w:szCs w:val="24"/>
        </w:rPr>
        <w:t>Al comma 8 dell'articolo 9 le parole "31 agosto 2022" sono sostituite con le parole "31 dicembre 2022".</w:t>
      </w:r>
    </w:p>
    <w:p w:rsidR="00370D7B" w:rsidRDefault="00370D7B" w:rsidP="00370D7B">
      <w:pPr>
        <w:autoSpaceDE w:val="0"/>
        <w:autoSpaceDN w:val="0"/>
        <w:adjustRightInd w:val="0"/>
        <w:spacing w:after="0" w:line="240" w:lineRule="auto"/>
        <w:jc w:val="both"/>
        <w:rPr>
          <w:rFonts w:asciiTheme="majorHAnsi" w:hAnsiTheme="majorHAnsi" w:cstheme="majorHAnsi"/>
          <w:sz w:val="24"/>
          <w:szCs w:val="24"/>
        </w:rPr>
      </w:pPr>
    </w:p>
    <w:p w:rsidR="00370D7B" w:rsidRDefault="00370D7B" w:rsidP="00370D7B">
      <w:pPr>
        <w:autoSpaceDE w:val="0"/>
        <w:autoSpaceDN w:val="0"/>
        <w:adjustRightInd w:val="0"/>
        <w:spacing w:after="0" w:line="240" w:lineRule="auto"/>
        <w:jc w:val="both"/>
        <w:rPr>
          <w:rFonts w:asciiTheme="majorHAnsi" w:hAnsiTheme="majorHAnsi" w:cstheme="majorHAnsi"/>
          <w:sz w:val="24"/>
          <w:szCs w:val="24"/>
        </w:rPr>
      </w:pPr>
    </w:p>
    <w:p w:rsidR="00370D7B" w:rsidRPr="00DD2598" w:rsidRDefault="00370D7B" w:rsidP="00370D7B">
      <w:pPr>
        <w:autoSpaceDE w:val="0"/>
        <w:autoSpaceDN w:val="0"/>
        <w:adjustRightInd w:val="0"/>
        <w:spacing w:after="0" w:line="240" w:lineRule="auto"/>
        <w:jc w:val="center"/>
        <w:rPr>
          <w:rFonts w:asciiTheme="majorHAnsi" w:hAnsiTheme="majorHAnsi" w:cstheme="majorHAnsi"/>
          <w:sz w:val="36"/>
        </w:rPr>
      </w:pPr>
      <w:r>
        <w:rPr>
          <w:rFonts w:asciiTheme="majorHAnsi" w:hAnsiTheme="majorHAnsi" w:cstheme="majorHAnsi"/>
          <w:sz w:val="36"/>
        </w:rPr>
        <w:t xml:space="preserve">- </w:t>
      </w:r>
      <w:r w:rsidRPr="00DD2598">
        <w:rPr>
          <w:rFonts w:asciiTheme="majorHAnsi" w:hAnsiTheme="majorHAnsi" w:cstheme="majorHAnsi"/>
          <w:sz w:val="36"/>
        </w:rPr>
        <w:t>: - : -</w:t>
      </w:r>
    </w:p>
    <w:p w:rsidR="00370D7B" w:rsidRDefault="00370D7B">
      <w:pPr>
        <w:rPr>
          <w:rFonts w:asciiTheme="majorHAnsi" w:hAnsiTheme="majorHAnsi" w:cstheme="majorHAnsi"/>
          <w:sz w:val="24"/>
          <w:szCs w:val="24"/>
        </w:rPr>
      </w:pPr>
      <w:r>
        <w:rPr>
          <w:rFonts w:asciiTheme="majorHAnsi" w:hAnsiTheme="majorHAnsi" w:cstheme="majorHAnsi"/>
          <w:sz w:val="24"/>
          <w:szCs w:val="24"/>
        </w:rPr>
        <w:br w:type="page"/>
      </w:r>
    </w:p>
    <w:p w:rsidR="00370D7B" w:rsidRPr="0014040B" w:rsidRDefault="00370D7B" w:rsidP="00370D7B">
      <w:pPr>
        <w:autoSpaceDE w:val="0"/>
        <w:autoSpaceDN w:val="0"/>
        <w:adjustRightInd w:val="0"/>
        <w:spacing w:after="0" w:line="240" w:lineRule="auto"/>
        <w:jc w:val="both"/>
        <w:rPr>
          <w:rFonts w:asciiTheme="majorHAnsi" w:hAnsiTheme="majorHAnsi" w:cstheme="majorHAnsi"/>
          <w:sz w:val="24"/>
          <w:szCs w:val="24"/>
        </w:rPr>
      </w:pPr>
      <w:r w:rsidRPr="0014040B">
        <w:rPr>
          <w:rFonts w:asciiTheme="majorHAnsi" w:hAnsiTheme="majorHAnsi" w:cstheme="majorHAnsi"/>
          <w:b/>
          <w:bCs/>
          <w:sz w:val="24"/>
          <w:szCs w:val="24"/>
        </w:rPr>
        <w:lastRenderedPageBreak/>
        <w:t>DISEGNO DI LEGGE REGIONALE N. 48/XVI</w:t>
      </w:r>
      <w:r w:rsidRPr="0014040B">
        <w:rPr>
          <w:rFonts w:asciiTheme="majorHAnsi" w:hAnsiTheme="majorHAnsi" w:cstheme="majorHAnsi"/>
          <w:sz w:val="24"/>
          <w:szCs w:val="24"/>
        </w:rPr>
        <w:t xml:space="preserve">, recante </w:t>
      </w:r>
      <w:r w:rsidRPr="0014040B">
        <w:rPr>
          <w:rFonts w:asciiTheme="majorHAnsi" w:hAnsiTheme="majorHAnsi" w:cstheme="majorHAnsi"/>
          <w:i/>
          <w:sz w:val="24"/>
          <w:szCs w:val="24"/>
        </w:rPr>
        <w:t>“Disposizioni collegate alla legge di stabilità regionale per il triennio 2022/2024. Modificazioni di leggi regionali e altre disposizioni.”</w:t>
      </w:r>
    </w:p>
    <w:p w:rsidR="00370D7B" w:rsidRDefault="00370D7B" w:rsidP="00370D7B">
      <w:pPr>
        <w:pBdr>
          <w:bottom w:val="single" w:sz="18" w:space="1" w:color="auto"/>
        </w:pBdr>
        <w:autoSpaceDE w:val="0"/>
        <w:autoSpaceDN w:val="0"/>
        <w:adjustRightInd w:val="0"/>
        <w:spacing w:after="0" w:line="240" w:lineRule="auto"/>
        <w:jc w:val="both"/>
        <w:rPr>
          <w:rFonts w:asciiTheme="majorHAnsi" w:hAnsiTheme="majorHAnsi" w:cstheme="majorHAnsi"/>
          <w:sz w:val="24"/>
          <w:szCs w:val="24"/>
        </w:rPr>
      </w:pPr>
    </w:p>
    <w:p w:rsidR="00370D7B" w:rsidRPr="0014040B" w:rsidRDefault="00370D7B" w:rsidP="00370D7B">
      <w:pPr>
        <w:autoSpaceDE w:val="0"/>
        <w:autoSpaceDN w:val="0"/>
        <w:adjustRightInd w:val="0"/>
        <w:spacing w:after="0" w:line="240" w:lineRule="auto"/>
        <w:jc w:val="both"/>
        <w:rPr>
          <w:rFonts w:asciiTheme="majorHAnsi" w:hAnsiTheme="majorHAnsi" w:cstheme="majorHAnsi"/>
          <w:sz w:val="24"/>
          <w:szCs w:val="24"/>
        </w:rPr>
      </w:pPr>
    </w:p>
    <w:p w:rsidR="00370D7B" w:rsidRPr="0014040B" w:rsidRDefault="00370D7B" w:rsidP="00370D7B">
      <w:pPr>
        <w:autoSpaceDE w:val="0"/>
        <w:autoSpaceDN w:val="0"/>
        <w:adjustRightInd w:val="0"/>
        <w:spacing w:after="0" w:line="240" w:lineRule="auto"/>
        <w:jc w:val="both"/>
        <w:rPr>
          <w:rFonts w:asciiTheme="majorHAnsi" w:hAnsiTheme="majorHAnsi" w:cstheme="majorHAnsi"/>
          <w:sz w:val="24"/>
          <w:szCs w:val="24"/>
        </w:rPr>
      </w:pPr>
    </w:p>
    <w:p w:rsidR="00370D7B" w:rsidRPr="00C4647C" w:rsidRDefault="00370D7B" w:rsidP="00370D7B">
      <w:pPr>
        <w:autoSpaceDE w:val="0"/>
        <w:autoSpaceDN w:val="0"/>
        <w:adjustRightInd w:val="0"/>
        <w:spacing w:after="0" w:line="240" w:lineRule="auto"/>
        <w:jc w:val="both"/>
        <w:rPr>
          <w:rFonts w:asciiTheme="majorHAnsi" w:hAnsiTheme="majorHAnsi" w:cstheme="majorHAnsi"/>
          <w:b/>
          <w:sz w:val="24"/>
          <w:szCs w:val="24"/>
        </w:rPr>
      </w:pPr>
      <w:r w:rsidRPr="00C4647C">
        <w:rPr>
          <w:rFonts w:asciiTheme="majorHAnsi" w:hAnsiTheme="majorHAnsi" w:cstheme="majorHAnsi"/>
          <w:b/>
          <w:sz w:val="24"/>
          <w:szCs w:val="24"/>
        </w:rPr>
        <w:t>EMENDAMENTO N. 1</w:t>
      </w:r>
    </w:p>
    <w:p w:rsidR="00370D7B" w:rsidRPr="004C0786" w:rsidRDefault="00370D7B" w:rsidP="00370D7B">
      <w:pPr>
        <w:autoSpaceDE w:val="0"/>
        <w:autoSpaceDN w:val="0"/>
        <w:adjustRightInd w:val="0"/>
        <w:spacing w:after="0" w:line="240" w:lineRule="auto"/>
        <w:jc w:val="both"/>
        <w:rPr>
          <w:rFonts w:asciiTheme="majorHAnsi" w:hAnsiTheme="majorHAnsi" w:cstheme="majorHAnsi"/>
          <w:szCs w:val="24"/>
        </w:rPr>
      </w:pPr>
    </w:p>
    <w:p w:rsidR="00370D7B" w:rsidRPr="00370D7B" w:rsidRDefault="00370D7B" w:rsidP="00370D7B">
      <w:pPr>
        <w:autoSpaceDE w:val="0"/>
        <w:autoSpaceDN w:val="0"/>
        <w:adjustRightInd w:val="0"/>
        <w:spacing w:after="0" w:line="240" w:lineRule="auto"/>
        <w:jc w:val="both"/>
        <w:rPr>
          <w:rFonts w:asciiTheme="majorHAnsi" w:hAnsiTheme="majorHAnsi" w:cstheme="majorHAnsi"/>
          <w:szCs w:val="24"/>
        </w:rPr>
      </w:pPr>
      <w:r w:rsidRPr="00370D7B">
        <w:rPr>
          <w:rFonts w:asciiTheme="majorHAnsi" w:hAnsiTheme="majorHAnsi" w:cstheme="majorHAnsi"/>
          <w:szCs w:val="24"/>
        </w:rPr>
        <w:t>All'articolo 5 del DL 48 è aggiunto il seguente:</w:t>
      </w:r>
    </w:p>
    <w:p w:rsidR="00370D7B" w:rsidRDefault="00370D7B" w:rsidP="00370D7B">
      <w:pPr>
        <w:autoSpaceDE w:val="0"/>
        <w:autoSpaceDN w:val="0"/>
        <w:adjustRightInd w:val="0"/>
        <w:spacing w:after="0" w:line="240" w:lineRule="auto"/>
        <w:jc w:val="both"/>
        <w:rPr>
          <w:rFonts w:asciiTheme="majorHAnsi" w:hAnsiTheme="majorHAnsi" w:cstheme="majorHAnsi"/>
          <w:szCs w:val="24"/>
        </w:rPr>
      </w:pPr>
    </w:p>
    <w:p w:rsidR="00DD2598" w:rsidRDefault="00370D7B" w:rsidP="00370D7B">
      <w:pPr>
        <w:autoSpaceDE w:val="0"/>
        <w:autoSpaceDN w:val="0"/>
        <w:adjustRightInd w:val="0"/>
        <w:spacing w:after="0" w:line="240" w:lineRule="auto"/>
        <w:jc w:val="both"/>
        <w:rPr>
          <w:rFonts w:asciiTheme="majorHAnsi" w:hAnsiTheme="majorHAnsi" w:cstheme="majorHAnsi"/>
          <w:szCs w:val="24"/>
        </w:rPr>
      </w:pPr>
      <w:r w:rsidRPr="00370D7B">
        <w:rPr>
          <w:rFonts w:asciiTheme="majorHAnsi" w:hAnsiTheme="majorHAnsi" w:cstheme="majorHAnsi"/>
          <w:szCs w:val="24"/>
        </w:rPr>
        <w:t xml:space="preserve">"3bis. Al comma 5ter dell'articolo 39 della </w:t>
      </w:r>
      <w:proofErr w:type="spellStart"/>
      <w:r w:rsidRPr="00370D7B">
        <w:rPr>
          <w:rFonts w:asciiTheme="majorHAnsi" w:hAnsiTheme="majorHAnsi" w:cstheme="majorHAnsi"/>
          <w:szCs w:val="24"/>
        </w:rPr>
        <w:t>l.r</w:t>
      </w:r>
      <w:proofErr w:type="spellEnd"/>
      <w:r w:rsidRPr="00370D7B">
        <w:rPr>
          <w:rFonts w:asciiTheme="majorHAnsi" w:hAnsiTheme="majorHAnsi" w:cstheme="majorHAnsi"/>
          <w:szCs w:val="24"/>
        </w:rPr>
        <w:t>. 64/1994 le parole "40 per cento" sono sostituite dalle parole "20 per cento".</w:t>
      </w:r>
    </w:p>
    <w:p w:rsidR="00370D7B" w:rsidRDefault="00370D7B" w:rsidP="00370D7B">
      <w:pPr>
        <w:autoSpaceDE w:val="0"/>
        <w:autoSpaceDN w:val="0"/>
        <w:adjustRightInd w:val="0"/>
        <w:spacing w:after="0" w:line="240" w:lineRule="auto"/>
        <w:jc w:val="both"/>
        <w:rPr>
          <w:rFonts w:asciiTheme="majorHAnsi" w:hAnsiTheme="majorHAnsi" w:cstheme="majorHAnsi"/>
          <w:szCs w:val="24"/>
        </w:rPr>
      </w:pPr>
    </w:p>
    <w:p w:rsidR="00370D7B" w:rsidRDefault="00370D7B" w:rsidP="00370D7B">
      <w:pPr>
        <w:autoSpaceDE w:val="0"/>
        <w:autoSpaceDN w:val="0"/>
        <w:adjustRightInd w:val="0"/>
        <w:spacing w:after="0" w:line="240" w:lineRule="auto"/>
        <w:jc w:val="both"/>
        <w:rPr>
          <w:rFonts w:asciiTheme="majorHAnsi" w:hAnsiTheme="majorHAnsi" w:cstheme="majorHAnsi"/>
          <w:sz w:val="24"/>
          <w:szCs w:val="24"/>
        </w:rPr>
      </w:pPr>
    </w:p>
    <w:p w:rsidR="00370D7B" w:rsidRPr="00DD2598" w:rsidRDefault="00370D7B" w:rsidP="00370D7B">
      <w:pPr>
        <w:autoSpaceDE w:val="0"/>
        <w:autoSpaceDN w:val="0"/>
        <w:adjustRightInd w:val="0"/>
        <w:spacing w:after="0" w:line="240" w:lineRule="auto"/>
        <w:jc w:val="center"/>
        <w:rPr>
          <w:rFonts w:asciiTheme="majorHAnsi" w:hAnsiTheme="majorHAnsi" w:cstheme="majorHAnsi"/>
          <w:sz w:val="36"/>
        </w:rPr>
      </w:pPr>
      <w:r>
        <w:rPr>
          <w:rFonts w:asciiTheme="majorHAnsi" w:hAnsiTheme="majorHAnsi" w:cstheme="majorHAnsi"/>
          <w:sz w:val="36"/>
        </w:rPr>
        <w:t xml:space="preserve">- </w:t>
      </w:r>
      <w:r w:rsidRPr="00DD2598">
        <w:rPr>
          <w:rFonts w:asciiTheme="majorHAnsi" w:hAnsiTheme="majorHAnsi" w:cstheme="majorHAnsi"/>
          <w:sz w:val="36"/>
        </w:rPr>
        <w:t>: - : -</w:t>
      </w:r>
    </w:p>
    <w:p w:rsidR="00370D7B" w:rsidRPr="0014040B" w:rsidRDefault="00370D7B" w:rsidP="00370D7B">
      <w:pPr>
        <w:autoSpaceDE w:val="0"/>
        <w:autoSpaceDN w:val="0"/>
        <w:adjustRightInd w:val="0"/>
        <w:spacing w:after="0" w:line="240" w:lineRule="auto"/>
        <w:jc w:val="both"/>
        <w:rPr>
          <w:rFonts w:asciiTheme="majorHAnsi" w:hAnsiTheme="majorHAnsi" w:cstheme="majorHAnsi"/>
          <w:sz w:val="24"/>
          <w:szCs w:val="24"/>
        </w:rPr>
      </w:pPr>
    </w:p>
    <w:sectPr w:rsidR="00370D7B" w:rsidRPr="0014040B" w:rsidSect="002238D6">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CE6" w:rsidRDefault="00DA0CE6" w:rsidP="0033683F">
      <w:pPr>
        <w:spacing w:after="0" w:line="240" w:lineRule="auto"/>
      </w:pPr>
      <w:r>
        <w:separator/>
      </w:r>
    </w:p>
  </w:endnote>
  <w:endnote w:type="continuationSeparator" w:id="0">
    <w:p w:rsidR="00DA0CE6" w:rsidRDefault="00DA0CE6" w:rsidP="0033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CE6" w:rsidRDefault="00DA0CE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CE6" w:rsidRDefault="00DA0CE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CE6" w:rsidRDefault="00DA0C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CE6" w:rsidRDefault="00DA0CE6" w:rsidP="0033683F">
      <w:pPr>
        <w:spacing w:after="0" w:line="240" w:lineRule="auto"/>
      </w:pPr>
      <w:r>
        <w:separator/>
      </w:r>
    </w:p>
  </w:footnote>
  <w:footnote w:type="continuationSeparator" w:id="0">
    <w:p w:rsidR="00DA0CE6" w:rsidRDefault="00DA0CE6" w:rsidP="00336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CE6" w:rsidRDefault="00DA0CE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CE6" w:rsidRDefault="00DA0CE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CE6" w:rsidRDefault="00DA0CE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727"/>
    <w:multiLevelType w:val="hybridMultilevel"/>
    <w:tmpl w:val="73E4924A"/>
    <w:lvl w:ilvl="0" w:tplc="C1A0BC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736C9"/>
    <w:multiLevelType w:val="multilevel"/>
    <w:tmpl w:val="E51AB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D2F5E"/>
    <w:multiLevelType w:val="multilevel"/>
    <w:tmpl w:val="C42E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67DF3"/>
    <w:multiLevelType w:val="hybridMultilevel"/>
    <w:tmpl w:val="CD04A050"/>
    <w:lvl w:ilvl="0" w:tplc="93EC51CE">
      <w:start w:val="8"/>
      <w:numFmt w:val="bullet"/>
      <w:lvlText w:val="-"/>
      <w:lvlJc w:val="left"/>
      <w:pPr>
        <w:ind w:left="1080" w:hanging="360"/>
      </w:pPr>
      <w:rPr>
        <w:rFonts w:ascii="Calibri Light" w:eastAsiaTheme="minorHAnsi"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F002A7C"/>
    <w:multiLevelType w:val="hybridMultilevel"/>
    <w:tmpl w:val="FF90CE44"/>
    <w:lvl w:ilvl="0" w:tplc="22E8A122">
      <w:start w:val="8"/>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BD0403"/>
    <w:multiLevelType w:val="hybridMultilevel"/>
    <w:tmpl w:val="2E643C8A"/>
    <w:lvl w:ilvl="0" w:tplc="A414331C">
      <w:start w:val="8"/>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527D9D"/>
    <w:multiLevelType w:val="hybridMultilevel"/>
    <w:tmpl w:val="467465B0"/>
    <w:lvl w:ilvl="0" w:tplc="A3300A3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3921C0"/>
    <w:multiLevelType w:val="hybridMultilevel"/>
    <w:tmpl w:val="E7D0B618"/>
    <w:lvl w:ilvl="0" w:tplc="C1A0BC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0E00AD"/>
    <w:multiLevelType w:val="multilevel"/>
    <w:tmpl w:val="5BB005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852AD0"/>
    <w:multiLevelType w:val="hybridMultilevel"/>
    <w:tmpl w:val="42B0C85A"/>
    <w:lvl w:ilvl="0" w:tplc="4C66597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751144"/>
    <w:multiLevelType w:val="hybridMultilevel"/>
    <w:tmpl w:val="32E4AA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F1876D4"/>
    <w:multiLevelType w:val="hybridMultilevel"/>
    <w:tmpl w:val="32E4AA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DB6621"/>
    <w:multiLevelType w:val="hybridMultilevel"/>
    <w:tmpl w:val="84067AEC"/>
    <w:lvl w:ilvl="0" w:tplc="150A69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4434FB"/>
    <w:multiLevelType w:val="hybridMultilevel"/>
    <w:tmpl w:val="FB92B6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A6568B"/>
    <w:multiLevelType w:val="hybridMultilevel"/>
    <w:tmpl w:val="34921A80"/>
    <w:lvl w:ilvl="0" w:tplc="AFBC765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9F37BE"/>
    <w:multiLevelType w:val="hybridMultilevel"/>
    <w:tmpl w:val="875EA17C"/>
    <w:lvl w:ilvl="0" w:tplc="C1A0BC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3D05E5"/>
    <w:multiLevelType w:val="hybridMultilevel"/>
    <w:tmpl w:val="B49C44F2"/>
    <w:lvl w:ilvl="0" w:tplc="C1A0BC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0A46CB"/>
    <w:multiLevelType w:val="hybridMultilevel"/>
    <w:tmpl w:val="B26C661A"/>
    <w:lvl w:ilvl="0" w:tplc="6380C51E">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DE6CD4"/>
    <w:multiLevelType w:val="hybridMultilevel"/>
    <w:tmpl w:val="9724AF08"/>
    <w:lvl w:ilvl="0" w:tplc="C1A0BC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68F2FD8"/>
    <w:multiLevelType w:val="hybridMultilevel"/>
    <w:tmpl w:val="C3C26B3E"/>
    <w:lvl w:ilvl="0" w:tplc="DC041E46">
      <w:start w:val="8"/>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761804"/>
    <w:multiLevelType w:val="hybridMultilevel"/>
    <w:tmpl w:val="243EDAAA"/>
    <w:lvl w:ilvl="0" w:tplc="C1A0BC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555BC6"/>
    <w:multiLevelType w:val="hybridMultilevel"/>
    <w:tmpl w:val="C92C274E"/>
    <w:lvl w:ilvl="0" w:tplc="C1A0BC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99227E"/>
    <w:multiLevelType w:val="hybridMultilevel"/>
    <w:tmpl w:val="CDE69C7E"/>
    <w:lvl w:ilvl="0" w:tplc="7B06018C">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DD69C4"/>
    <w:multiLevelType w:val="hybridMultilevel"/>
    <w:tmpl w:val="32E4AA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5DB40C9"/>
    <w:multiLevelType w:val="multilevel"/>
    <w:tmpl w:val="3CDC51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300080"/>
    <w:multiLevelType w:val="hybridMultilevel"/>
    <w:tmpl w:val="2B42E3B4"/>
    <w:lvl w:ilvl="0" w:tplc="C1A0BC2C">
      <w:start w:val="1"/>
      <w:numFmt w:val="bullet"/>
      <w:lvlText w:val=""/>
      <w:lvlJc w:val="left"/>
      <w:pPr>
        <w:ind w:left="720" w:hanging="360"/>
      </w:pPr>
      <w:rPr>
        <w:rFonts w:ascii="Symbol" w:hAnsi="Symbol" w:hint="default"/>
      </w:rPr>
    </w:lvl>
    <w:lvl w:ilvl="1" w:tplc="7B06018C">
      <w:numFmt w:val="bullet"/>
      <w:lvlText w:val="•"/>
      <w:lvlJc w:val="left"/>
      <w:pPr>
        <w:ind w:left="1440" w:hanging="360"/>
      </w:pPr>
      <w:rPr>
        <w:rFonts w:ascii="Calibri Light" w:eastAsiaTheme="minorHAnsi" w:hAnsi="Calibri Light" w:cs="Calibri Light"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8F7128A"/>
    <w:multiLevelType w:val="hybridMultilevel"/>
    <w:tmpl w:val="E1DA14CA"/>
    <w:lvl w:ilvl="0" w:tplc="31F29530">
      <w:numFmt w:val="bullet"/>
      <w:lvlText w:val="-"/>
      <w:lvlJc w:val="left"/>
      <w:pPr>
        <w:ind w:left="720" w:hanging="360"/>
      </w:pPr>
      <w:rPr>
        <w:rFonts w:ascii="Times New Roman" w:eastAsia="Times New Roman" w:hAnsi="Times New Roman"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865E8F"/>
    <w:multiLevelType w:val="hybridMultilevel"/>
    <w:tmpl w:val="C78A9622"/>
    <w:lvl w:ilvl="0" w:tplc="C1A0BC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172778C"/>
    <w:multiLevelType w:val="hybridMultilevel"/>
    <w:tmpl w:val="ED22CE98"/>
    <w:lvl w:ilvl="0" w:tplc="C1A0BC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8397EC0"/>
    <w:multiLevelType w:val="hybridMultilevel"/>
    <w:tmpl w:val="30C2EAEA"/>
    <w:lvl w:ilvl="0" w:tplc="C1A0BC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1905B3"/>
    <w:multiLevelType w:val="hybridMultilevel"/>
    <w:tmpl w:val="9B42DE70"/>
    <w:lvl w:ilvl="0" w:tplc="70BEC8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E20745A"/>
    <w:multiLevelType w:val="hybridMultilevel"/>
    <w:tmpl w:val="1CD6984A"/>
    <w:lvl w:ilvl="0" w:tplc="B96255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15"/>
  </w:num>
  <w:num w:numId="3">
    <w:abstractNumId w:val="30"/>
  </w:num>
  <w:num w:numId="4">
    <w:abstractNumId w:val="31"/>
  </w:num>
  <w:num w:numId="5">
    <w:abstractNumId w:val="7"/>
  </w:num>
  <w:num w:numId="6">
    <w:abstractNumId w:val="26"/>
  </w:num>
  <w:num w:numId="7">
    <w:abstractNumId w:val="6"/>
  </w:num>
  <w:num w:numId="8">
    <w:abstractNumId w:val="25"/>
  </w:num>
  <w:num w:numId="9">
    <w:abstractNumId w:val="22"/>
  </w:num>
  <w:num w:numId="10">
    <w:abstractNumId w:val="16"/>
  </w:num>
  <w:num w:numId="11">
    <w:abstractNumId w:val="0"/>
  </w:num>
  <w:num w:numId="12">
    <w:abstractNumId w:val="18"/>
  </w:num>
  <w:num w:numId="13">
    <w:abstractNumId w:val="12"/>
  </w:num>
  <w:num w:numId="14">
    <w:abstractNumId w:val="21"/>
  </w:num>
  <w:num w:numId="15">
    <w:abstractNumId w:val="28"/>
  </w:num>
  <w:num w:numId="16">
    <w:abstractNumId w:val="29"/>
  </w:num>
  <w:num w:numId="17">
    <w:abstractNumId w:val="17"/>
  </w:num>
  <w:num w:numId="18">
    <w:abstractNumId w:val="20"/>
  </w:num>
  <w:num w:numId="19">
    <w:abstractNumId w:val="27"/>
  </w:num>
  <w:num w:numId="20">
    <w:abstractNumId w:val="14"/>
  </w:num>
  <w:num w:numId="21">
    <w:abstractNumId w:val="9"/>
  </w:num>
  <w:num w:numId="22">
    <w:abstractNumId w:val="13"/>
  </w:num>
  <w:num w:numId="23">
    <w:abstractNumId w:val="23"/>
  </w:num>
  <w:num w:numId="24">
    <w:abstractNumId w:val="24"/>
  </w:num>
  <w:num w:numId="25">
    <w:abstractNumId w:val="2"/>
  </w:num>
  <w:num w:numId="26">
    <w:abstractNumId w:val="1"/>
  </w:num>
  <w:num w:numId="27">
    <w:abstractNumId w:val="8"/>
  </w:num>
  <w:num w:numId="28">
    <w:abstractNumId w:val="11"/>
  </w:num>
  <w:num w:numId="29">
    <w:abstractNumId w:val="4"/>
  </w:num>
  <w:num w:numId="30">
    <w:abstractNumId w:val="3"/>
  </w:num>
  <w:num w:numId="31">
    <w:abstractNumId w:val="1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72E"/>
    <w:rsid w:val="00002848"/>
    <w:rsid w:val="00007654"/>
    <w:rsid w:val="00026F8D"/>
    <w:rsid w:val="00036C00"/>
    <w:rsid w:val="00040FD5"/>
    <w:rsid w:val="00061D15"/>
    <w:rsid w:val="00062E05"/>
    <w:rsid w:val="00070090"/>
    <w:rsid w:val="000803BF"/>
    <w:rsid w:val="00083C4C"/>
    <w:rsid w:val="000A138E"/>
    <w:rsid w:val="000D3268"/>
    <w:rsid w:val="001149DD"/>
    <w:rsid w:val="00114E81"/>
    <w:rsid w:val="00114F97"/>
    <w:rsid w:val="001356CB"/>
    <w:rsid w:val="0014040B"/>
    <w:rsid w:val="00156A5F"/>
    <w:rsid w:val="00157A80"/>
    <w:rsid w:val="001638AF"/>
    <w:rsid w:val="00180F72"/>
    <w:rsid w:val="001C2184"/>
    <w:rsid w:val="001D4D82"/>
    <w:rsid w:val="001E33DA"/>
    <w:rsid w:val="001E5DFE"/>
    <w:rsid w:val="001F0373"/>
    <w:rsid w:val="00201C9E"/>
    <w:rsid w:val="00220158"/>
    <w:rsid w:val="00222EF0"/>
    <w:rsid w:val="002238D6"/>
    <w:rsid w:val="00235E46"/>
    <w:rsid w:val="00236F21"/>
    <w:rsid w:val="00257D0F"/>
    <w:rsid w:val="00273D7F"/>
    <w:rsid w:val="002A072E"/>
    <w:rsid w:val="002A50BA"/>
    <w:rsid w:val="002A6CEC"/>
    <w:rsid w:val="002B2EFD"/>
    <w:rsid w:val="002C4950"/>
    <w:rsid w:val="002E0861"/>
    <w:rsid w:val="002F58B4"/>
    <w:rsid w:val="002F60CD"/>
    <w:rsid w:val="00316737"/>
    <w:rsid w:val="00322598"/>
    <w:rsid w:val="00324BDA"/>
    <w:rsid w:val="0033223F"/>
    <w:rsid w:val="0033683F"/>
    <w:rsid w:val="00336A15"/>
    <w:rsid w:val="00337584"/>
    <w:rsid w:val="003423DC"/>
    <w:rsid w:val="00342447"/>
    <w:rsid w:val="003479C7"/>
    <w:rsid w:val="00350C35"/>
    <w:rsid w:val="003560FF"/>
    <w:rsid w:val="00356593"/>
    <w:rsid w:val="00370D7B"/>
    <w:rsid w:val="0039146D"/>
    <w:rsid w:val="003A6F18"/>
    <w:rsid w:val="003B1B91"/>
    <w:rsid w:val="003B3331"/>
    <w:rsid w:val="003E6EB8"/>
    <w:rsid w:val="003E7F18"/>
    <w:rsid w:val="003F3EF6"/>
    <w:rsid w:val="00407FC2"/>
    <w:rsid w:val="004139A2"/>
    <w:rsid w:val="0042495D"/>
    <w:rsid w:val="004410E1"/>
    <w:rsid w:val="00446FD7"/>
    <w:rsid w:val="0046598C"/>
    <w:rsid w:val="00472B7C"/>
    <w:rsid w:val="004B0AAD"/>
    <w:rsid w:val="004B3DEE"/>
    <w:rsid w:val="004B3E54"/>
    <w:rsid w:val="004C0786"/>
    <w:rsid w:val="004D60E4"/>
    <w:rsid w:val="004E1CA6"/>
    <w:rsid w:val="004E4297"/>
    <w:rsid w:val="004F57F6"/>
    <w:rsid w:val="004F7BA9"/>
    <w:rsid w:val="005040C8"/>
    <w:rsid w:val="005279F1"/>
    <w:rsid w:val="00561192"/>
    <w:rsid w:val="00564694"/>
    <w:rsid w:val="00566A04"/>
    <w:rsid w:val="0057055C"/>
    <w:rsid w:val="00572E0D"/>
    <w:rsid w:val="00581399"/>
    <w:rsid w:val="005A32C3"/>
    <w:rsid w:val="005A4BAA"/>
    <w:rsid w:val="005A5564"/>
    <w:rsid w:val="005B220D"/>
    <w:rsid w:val="005C1846"/>
    <w:rsid w:val="005C361B"/>
    <w:rsid w:val="005E02F5"/>
    <w:rsid w:val="005E2C0B"/>
    <w:rsid w:val="005E7C6F"/>
    <w:rsid w:val="005F15F4"/>
    <w:rsid w:val="00601B24"/>
    <w:rsid w:val="006030AE"/>
    <w:rsid w:val="006160E3"/>
    <w:rsid w:val="00620735"/>
    <w:rsid w:val="00620BE2"/>
    <w:rsid w:val="006309F7"/>
    <w:rsid w:val="00631499"/>
    <w:rsid w:val="00660011"/>
    <w:rsid w:val="00661908"/>
    <w:rsid w:val="00671D01"/>
    <w:rsid w:val="0067769F"/>
    <w:rsid w:val="00683D08"/>
    <w:rsid w:val="00685695"/>
    <w:rsid w:val="006942CD"/>
    <w:rsid w:val="006A2D51"/>
    <w:rsid w:val="006B7000"/>
    <w:rsid w:val="006B7B17"/>
    <w:rsid w:val="006D64AD"/>
    <w:rsid w:val="006D6A5B"/>
    <w:rsid w:val="00704123"/>
    <w:rsid w:val="007233D2"/>
    <w:rsid w:val="00740824"/>
    <w:rsid w:val="00740FB5"/>
    <w:rsid w:val="007410B0"/>
    <w:rsid w:val="0077270F"/>
    <w:rsid w:val="007A0140"/>
    <w:rsid w:val="007B379E"/>
    <w:rsid w:val="007C029B"/>
    <w:rsid w:val="007F23D3"/>
    <w:rsid w:val="00805A21"/>
    <w:rsid w:val="00816B3B"/>
    <w:rsid w:val="00847463"/>
    <w:rsid w:val="00864BBC"/>
    <w:rsid w:val="00867013"/>
    <w:rsid w:val="008905E4"/>
    <w:rsid w:val="008A70D3"/>
    <w:rsid w:val="008B276A"/>
    <w:rsid w:val="008B442C"/>
    <w:rsid w:val="008C0942"/>
    <w:rsid w:val="008D00BC"/>
    <w:rsid w:val="00905567"/>
    <w:rsid w:val="00930175"/>
    <w:rsid w:val="009342DB"/>
    <w:rsid w:val="00957E29"/>
    <w:rsid w:val="0096132E"/>
    <w:rsid w:val="009630A5"/>
    <w:rsid w:val="009826D1"/>
    <w:rsid w:val="009947EE"/>
    <w:rsid w:val="00994878"/>
    <w:rsid w:val="009A130A"/>
    <w:rsid w:val="009A3CB6"/>
    <w:rsid w:val="009A4C69"/>
    <w:rsid w:val="009B0D60"/>
    <w:rsid w:val="009E1735"/>
    <w:rsid w:val="009E4B40"/>
    <w:rsid w:val="009E56F9"/>
    <w:rsid w:val="009F654E"/>
    <w:rsid w:val="00A4315C"/>
    <w:rsid w:val="00A44C6B"/>
    <w:rsid w:val="00A46D53"/>
    <w:rsid w:val="00A52FE0"/>
    <w:rsid w:val="00A62279"/>
    <w:rsid w:val="00A65B5A"/>
    <w:rsid w:val="00A674B3"/>
    <w:rsid w:val="00A7336E"/>
    <w:rsid w:val="00A92418"/>
    <w:rsid w:val="00AA01D5"/>
    <w:rsid w:val="00AC2981"/>
    <w:rsid w:val="00AC58A5"/>
    <w:rsid w:val="00AD53DE"/>
    <w:rsid w:val="00AE042A"/>
    <w:rsid w:val="00AF021F"/>
    <w:rsid w:val="00B159F6"/>
    <w:rsid w:val="00B16C33"/>
    <w:rsid w:val="00B27B9B"/>
    <w:rsid w:val="00B27CB9"/>
    <w:rsid w:val="00B453A0"/>
    <w:rsid w:val="00B556DA"/>
    <w:rsid w:val="00B62F86"/>
    <w:rsid w:val="00B67072"/>
    <w:rsid w:val="00B738F3"/>
    <w:rsid w:val="00BA3689"/>
    <w:rsid w:val="00BC25DE"/>
    <w:rsid w:val="00BD203B"/>
    <w:rsid w:val="00BD2310"/>
    <w:rsid w:val="00BD622E"/>
    <w:rsid w:val="00BD7426"/>
    <w:rsid w:val="00C05806"/>
    <w:rsid w:val="00C21562"/>
    <w:rsid w:val="00C27A95"/>
    <w:rsid w:val="00C307B0"/>
    <w:rsid w:val="00C4647C"/>
    <w:rsid w:val="00C52F24"/>
    <w:rsid w:val="00C710FF"/>
    <w:rsid w:val="00C86A2D"/>
    <w:rsid w:val="00C942B4"/>
    <w:rsid w:val="00C94717"/>
    <w:rsid w:val="00C97BD1"/>
    <w:rsid w:val="00CA1660"/>
    <w:rsid w:val="00CA7D83"/>
    <w:rsid w:val="00CA7FD3"/>
    <w:rsid w:val="00CB5EFF"/>
    <w:rsid w:val="00CC39D2"/>
    <w:rsid w:val="00CD21E1"/>
    <w:rsid w:val="00CD3E2F"/>
    <w:rsid w:val="00CF6CAA"/>
    <w:rsid w:val="00D038E6"/>
    <w:rsid w:val="00D044C9"/>
    <w:rsid w:val="00D10A7B"/>
    <w:rsid w:val="00D207B9"/>
    <w:rsid w:val="00D45E41"/>
    <w:rsid w:val="00D57F39"/>
    <w:rsid w:val="00D72827"/>
    <w:rsid w:val="00D73086"/>
    <w:rsid w:val="00D736E7"/>
    <w:rsid w:val="00D74D90"/>
    <w:rsid w:val="00D82176"/>
    <w:rsid w:val="00D82AA7"/>
    <w:rsid w:val="00DA0CE6"/>
    <w:rsid w:val="00DD2598"/>
    <w:rsid w:val="00DE05AF"/>
    <w:rsid w:val="00DE1AFB"/>
    <w:rsid w:val="00DE3BAE"/>
    <w:rsid w:val="00DF2C46"/>
    <w:rsid w:val="00E051C4"/>
    <w:rsid w:val="00E25C17"/>
    <w:rsid w:val="00E45E41"/>
    <w:rsid w:val="00E465E4"/>
    <w:rsid w:val="00E52135"/>
    <w:rsid w:val="00E54CD6"/>
    <w:rsid w:val="00E8136D"/>
    <w:rsid w:val="00E84E2F"/>
    <w:rsid w:val="00EA1E1B"/>
    <w:rsid w:val="00EB607A"/>
    <w:rsid w:val="00EC6528"/>
    <w:rsid w:val="00ED1B16"/>
    <w:rsid w:val="00ED31F7"/>
    <w:rsid w:val="00EE5A06"/>
    <w:rsid w:val="00EE6A59"/>
    <w:rsid w:val="00F1444A"/>
    <w:rsid w:val="00F275E7"/>
    <w:rsid w:val="00F34826"/>
    <w:rsid w:val="00F40BC6"/>
    <w:rsid w:val="00F45D76"/>
    <w:rsid w:val="00F54A9E"/>
    <w:rsid w:val="00F60384"/>
    <w:rsid w:val="00F61825"/>
    <w:rsid w:val="00F61FB1"/>
    <w:rsid w:val="00F674AA"/>
    <w:rsid w:val="00F816A2"/>
    <w:rsid w:val="00F94AC9"/>
    <w:rsid w:val="00FA2516"/>
    <w:rsid w:val="00FA66A3"/>
    <w:rsid w:val="00FB2363"/>
    <w:rsid w:val="00FC09E3"/>
    <w:rsid w:val="00FC1498"/>
    <w:rsid w:val="00FE1217"/>
    <w:rsid w:val="00FF16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1ABE"/>
  <w15:chartTrackingRefBased/>
  <w15:docId w15:val="{8DCA923D-4386-4615-AC66-8D5635BD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EE6A59"/>
    <w:pPr>
      <w:keepNext/>
      <w:spacing w:after="0" w:line="240" w:lineRule="auto"/>
      <w:jc w:val="center"/>
      <w:outlineLvl w:val="0"/>
    </w:pPr>
    <w:rPr>
      <w:rFonts w:ascii="Times New Roman" w:eastAsia="Times New Roman" w:hAnsi="Times New Roman" w:cs="Times New Roman"/>
      <w:b/>
      <w:bCs/>
      <w:sz w:val="24"/>
      <w:szCs w:val="24"/>
      <w:lang w:eastAsia="it-IT"/>
    </w:rPr>
  </w:style>
  <w:style w:type="paragraph" w:styleId="Titolo2">
    <w:name w:val="heading 2"/>
    <w:basedOn w:val="Normale"/>
    <w:next w:val="Normale"/>
    <w:link w:val="Titolo2Carattere"/>
    <w:qFormat/>
    <w:rsid w:val="00EE6A59"/>
    <w:pPr>
      <w:keepNext/>
      <w:autoSpaceDE w:val="0"/>
      <w:autoSpaceDN w:val="0"/>
      <w:adjustRightInd w:val="0"/>
      <w:spacing w:after="0" w:line="240" w:lineRule="auto"/>
      <w:jc w:val="both"/>
      <w:outlineLvl w:val="1"/>
    </w:pPr>
    <w:rPr>
      <w:rFonts w:ascii="Times New Roman" w:eastAsia="Times New Roman" w:hAnsi="Times New Roman" w:cs="Times New Roman"/>
      <w:sz w:val="24"/>
      <w:szCs w:val="34"/>
      <w:lang w:eastAsia="it-IT"/>
    </w:rPr>
  </w:style>
  <w:style w:type="paragraph" w:styleId="Titolo4">
    <w:name w:val="heading 4"/>
    <w:basedOn w:val="Normale"/>
    <w:next w:val="Normale"/>
    <w:link w:val="Titolo4Carattere"/>
    <w:uiPriority w:val="9"/>
    <w:qFormat/>
    <w:rsid w:val="00EE6A59"/>
    <w:pPr>
      <w:keepNext/>
      <w:overflowPunct w:val="0"/>
      <w:autoSpaceDE w:val="0"/>
      <w:autoSpaceDN w:val="0"/>
      <w:adjustRightInd w:val="0"/>
      <w:spacing w:after="0" w:line="240" w:lineRule="auto"/>
      <w:jc w:val="center"/>
      <w:outlineLvl w:val="3"/>
    </w:pPr>
    <w:rPr>
      <w:rFonts w:ascii="Times" w:eastAsia="Arial Unicode MS" w:hAnsi="Times"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rsid w:val="0014040B"/>
    <w:pPr>
      <w:spacing w:after="0" w:line="240" w:lineRule="auto"/>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semiHidden/>
    <w:rsid w:val="0014040B"/>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42495D"/>
    <w:pPr>
      <w:ind w:left="720"/>
      <w:contextualSpacing/>
    </w:pPr>
  </w:style>
  <w:style w:type="paragraph" w:styleId="Testofumetto">
    <w:name w:val="Balloon Text"/>
    <w:basedOn w:val="Normale"/>
    <w:link w:val="TestofumettoCarattere"/>
    <w:uiPriority w:val="99"/>
    <w:semiHidden/>
    <w:unhideWhenUsed/>
    <w:rsid w:val="0084746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7463"/>
    <w:rPr>
      <w:rFonts w:ascii="Segoe UI" w:hAnsi="Segoe UI" w:cs="Segoe UI"/>
      <w:sz w:val="18"/>
      <w:szCs w:val="18"/>
    </w:rPr>
  </w:style>
  <w:style w:type="paragraph" w:customStyle="1" w:styleId="Standard">
    <w:name w:val="Standard"/>
    <w:rsid w:val="00957E29"/>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Titolo1Carattere">
    <w:name w:val="Titolo 1 Carattere"/>
    <w:basedOn w:val="Carpredefinitoparagrafo"/>
    <w:link w:val="Titolo1"/>
    <w:rsid w:val="00EE6A59"/>
    <w:rPr>
      <w:rFonts w:ascii="Times New Roman" w:eastAsia="Times New Roman" w:hAnsi="Times New Roman" w:cs="Times New Roman"/>
      <w:b/>
      <w:bCs/>
      <w:sz w:val="24"/>
      <w:szCs w:val="24"/>
      <w:lang w:eastAsia="it-IT"/>
    </w:rPr>
  </w:style>
  <w:style w:type="character" w:customStyle="1" w:styleId="Titolo2Carattere">
    <w:name w:val="Titolo 2 Carattere"/>
    <w:basedOn w:val="Carpredefinitoparagrafo"/>
    <w:link w:val="Titolo2"/>
    <w:rsid w:val="00EE6A59"/>
    <w:rPr>
      <w:rFonts w:ascii="Times New Roman" w:eastAsia="Times New Roman" w:hAnsi="Times New Roman" w:cs="Times New Roman"/>
      <w:sz w:val="24"/>
      <w:szCs w:val="34"/>
      <w:lang w:eastAsia="it-IT"/>
    </w:rPr>
  </w:style>
  <w:style w:type="character" w:customStyle="1" w:styleId="Titolo4Carattere">
    <w:name w:val="Titolo 4 Carattere"/>
    <w:basedOn w:val="Carpredefinitoparagrafo"/>
    <w:link w:val="Titolo4"/>
    <w:uiPriority w:val="9"/>
    <w:rsid w:val="00EE6A59"/>
    <w:rPr>
      <w:rFonts w:ascii="Times" w:eastAsia="Arial Unicode MS" w:hAnsi="Times" w:cs="Times New Roman"/>
      <w:b/>
      <w:sz w:val="24"/>
      <w:szCs w:val="20"/>
      <w:lang w:eastAsia="it-IT"/>
    </w:rPr>
  </w:style>
  <w:style w:type="character" w:styleId="Collegamentoipertestuale">
    <w:name w:val="Hyperlink"/>
    <w:rsid w:val="00E051C4"/>
    <w:rPr>
      <w:color w:val="0000FF"/>
      <w:u w:val="single"/>
    </w:rPr>
  </w:style>
  <w:style w:type="paragraph" w:styleId="NormaleWeb">
    <w:name w:val="Normal (Web)"/>
    <w:basedOn w:val="Normale"/>
    <w:rsid w:val="00B556DA"/>
    <w:pPr>
      <w:spacing w:after="0" w:line="240" w:lineRule="auto"/>
    </w:pPr>
    <w:rPr>
      <w:rFonts w:ascii="Times New Roman" w:eastAsia="Times New Roman" w:hAnsi="Times New Roman" w:cs="Times New Roman"/>
      <w:sz w:val="24"/>
      <w:szCs w:val="24"/>
      <w:lang w:eastAsia="it-IT"/>
    </w:rPr>
  </w:style>
  <w:style w:type="paragraph" w:customStyle="1" w:styleId="Default">
    <w:name w:val="Default"/>
    <w:rsid w:val="00322598"/>
    <w:pPr>
      <w:autoSpaceDE w:val="0"/>
      <w:autoSpaceDN w:val="0"/>
      <w:adjustRightInd w:val="0"/>
      <w:spacing w:after="0" w:line="240" w:lineRule="auto"/>
    </w:pPr>
    <w:rPr>
      <w:rFonts w:ascii="Times New Roman" w:eastAsia="Arial" w:hAnsi="Times New Roman" w:cs="Times New Roman"/>
      <w:color w:val="000000"/>
      <w:sz w:val="24"/>
      <w:szCs w:val="24"/>
      <w:lang w:eastAsia="it-IT"/>
    </w:rPr>
  </w:style>
  <w:style w:type="paragraph" w:styleId="Intestazione">
    <w:name w:val="header"/>
    <w:basedOn w:val="Normale"/>
    <w:link w:val="IntestazioneCarattere"/>
    <w:uiPriority w:val="99"/>
    <w:unhideWhenUsed/>
    <w:rsid w:val="003368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683F"/>
  </w:style>
  <w:style w:type="paragraph" w:styleId="Pidipagina">
    <w:name w:val="footer"/>
    <w:basedOn w:val="Normale"/>
    <w:link w:val="PidipaginaCarattere"/>
    <w:uiPriority w:val="99"/>
    <w:unhideWhenUsed/>
    <w:rsid w:val="003368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683F"/>
  </w:style>
  <w:style w:type="table" w:styleId="Grigliatabella">
    <w:name w:val="Table Grid"/>
    <w:basedOn w:val="Tabellanormale"/>
    <w:uiPriority w:val="39"/>
    <w:rsid w:val="00441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59593">
      <w:bodyDiv w:val="1"/>
      <w:marLeft w:val="0"/>
      <w:marRight w:val="0"/>
      <w:marTop w:val="0"/>
      <w:marBottom w:val="0"/>
      <w:divBdr>
        <w:top w:val="none" w:sz="0" w:space="0" w:color="auto"/>
        <w:left w:val="none" w:sz="0" w:space="0" w:color="auto"/>
        <w:bottom w:val="none" w:sz="0" w:space="0" w:color="auto"/>
        <w:right w:val="none" w:sz="0" w:space="0" w:color="auto"/>
      </w:divBdr>
    </w:div>
    <w:div w:id="357203753">
      <w:bodyDiv w:val="1"/>
      <w:marLeft w:val="0"/>
      <w:marRight w:val="0"/>
      <w:marTop w:val="0"/>
      <w:marBottom w:val="0"/>
      <w:divBdr>
        <w:top w:val="none" w:sz="0" w:space="0" w:color="auto"/>
        <w:left w:val="none" w:sz="0" w:space="0" w:color="auto"/>
        <w:bottom w:val="none" w:sz="0" w:space="0" w:color="auto"/>
        <w:right w:val="none" w:sz="0" w:space="0" w:color="auto"/>
      </w:divBdr>
    </w:div>
    <w:div w:id="481000359">
      <w:bodyDiv w:val="1"/>
      <w:marLeft w:val="0"/>
      <w:marRight w:val="0"/>
      <w:marTop w:val="0"/>
      <w:marBottom w:val="0"/>
      <w:divBdr>
        <w:top w:val="none" w:sz="0" w:space="0" w:color="auto"/>
        <w:left w:val="none" w:sz="0" w:space="0" w:color="auto"/>
        <w:bottom w:val="none" w:sz="0" w:space="0" w:color="auto"/>
        <w:right w:val="none" w:sz="0" w:space="0" w:color="auto"/>
      </w:divBdr>
      <w:divsChild>
        <w:div w:id="290483689">
          <w:marLeft w:val="0"/>
          <w:marRight w:val="0"/>
          <w:marTop w:val="0"/>
          <w:marBottom w:val="0"/>
          <w:divBdr>
            <w:top w:val="none" w:sz="0" w:space="0" w:color="auto"/>
            <w:left w:val="none" w:sz="0" w:space="0" w:color="auto"/>
            <w:bottom w:val="none" w:sz="0" w:space="0" w:color="auto"/>
            <w:right w:val="none" w:sz="0" w:space="0" w:color="auto"/>
          </w:divBdr>
          <w:divsChild>
            <w:div w:id="1824084361">
              <w:marLeft w:val="0"/>
              <w:marRight w:val="0"/>
              <w:marTop w:val="0"/>
              <w:marBottom w:val="0"/>
              <w:divBdr>
                <w:top w:val="none" w:sz="0" w:space="0" w:color="auto"/>
                <w:left w:val="none" w:sz="0" w:space="0" w:color="auto"/>
                <w:bottom w:val="none" w:sz="0" w:space="0" w:color="auto"/>
                <w:right w:val="none" w:sz="0" w:space="0" w:color="auto"/>
              </w:divBdr>
              <w:divsChild>
                <w:div w:id="2002662907">
                  <w:marLeft w:val="0"/>
                  <w:marRight w:val="0"/>
                  <w:marTop w:val="0"/>
                  <w:marBottom w:val="0"/>
                  <w:divBdr>
                    <w:top w:val="none" w:sz="0" w:space="0" w:color="auto"/>
                    <w:left w:val="none" w:sz="0" w:space="0" w:color="auto"/>
                    <w:bottom w:val="none" w:sz="0" w:space="0" w:color="auto"/>
                    <w:right w:val="none" w:sz="0" w:space="0" w:color="auto"/>
                  </w:divBdr>
                  <w:divsChild>
                    <w:div w:id="20517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8928">
      <w:bodyDiv w:val="1"/>
      <w:marLeft w:val="0"/>
      <w:marRight w:val="0"/>
      <w:marTop w:val="0"/>
      <w:marBottom w:val="0"/>
      <w:divBdr>
        <w:top w:val="none" w:sz="0" w:space="0" w:color="auto"/>
        <w:left w:val="none" w:sz="0" w:space="0" w:color="auto"/>
        <w:bottom w:val="none" w:sz="0" w:space="0" w:color="auto"/>
        <w:right w:val="none" w:sz="0" w:space="0" w:color="auto"/>
      </w:divBdr>
    </w:div>
    <w:div w:id="680206565">
      <w:bodyDiv w:val="1"/>
      <w:marLeft w:val="0"/>
      <w:marRight w:val="0"/>
      <w:marTop w:val="0"/>
      <w:marBottom w:val="0"/>
      <w:divBdr>
        <w:top w:val="none" w:sz="0" w:space="0" w:color="auto"/>
        <w:left w:val="none" w:sz="0" w:space="0" w:color="auto"/>
        <w:bottom w:val="none" w:sz="0" w:space="0" w:color="auto"/>
        <w:right w:val="none" w:sz="0" w:space="0" w:color="auto"/>
      </w:divBdr>
      <w:divsChild>
        <w:div w:id="571158943">
          <w:marLeft w:val="0"/>
          <w:marRight w:val="0"/>
          <w:marTop w:val="0"/>
          <w:marBottom w:val="0"/>
          <w:divBdr>
            <w:top w:val="none" w:sz="0" w:space="0" w:color="auto"/>
            <w:left w:val="none" w:sz="0" w:space="0" w:color="auto"/>
            <w:bottom w:val="none" w:sz="0" w:space="0" w:color="auto"/>
            <w:right w:val="none" w:sz="0" w:space="0" w:color="auto"/>
          </w:divBdr>
          <w:divsChild>
            <w:div w:id="1973947323">
              <w:marLeft w:val="0"/>
              <w:marRight w:val="0"/>
              <w:marTop w:val="0"/>
              <w:marBottom w:val="0"/>
              <w:divBdr>
                <w:top w:val="none" w:sz="0" w:space="0" w:color="auto"/>
                <w:left w:val="none" w:sz="0" w:space="0" w:color="auto"/>
                <w:bottom w:val="none" w:sz="0" w:space="0" w:color="auto"/>
                <w:right w:val="none" w:sz="0" w:space="0" w:color="auto"/>
              </w:divBdr>
              <w:divsChild>
                <w:div w:id="11786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0236">
      <w:bodyDiv w:val="1"/>
      <w:marLeft w:val="0"/>
      <w:marRight w:val="0"/>
      <w:marTop w:val="0"/>
      <w:marBottom w:val="0"/>
      <w:divBdr>
        <w:top w:val="none" w:sz="0" w:space="0" w:color="auto"/>
        <w:left w:val="none" w:sz="0" w:space="0" w:color="auto"/>
        <w:bottom w:val="none" w:sz="0" w:space="0" w:color="auto"/>
        <w:right w:val="none" w:sz="0" w:space="0" w:color="auto"/>
      </w:divBdr>
    </w:div>
    <w:div w:id="998078830">
      <w:bodyDiv w:val="1"/>
      <w:marLeft w:val="0"/>
      <w:marRight w:val="0"/>
      <w:marTop w:val="0"/>
      <w:marBottom w:val="0"/>
      <w:divBdr>
        <w:top w:val="none" w:sz="0" w:space="0" w:color="auto"/>
        <w:left w:val="none" w:sz="0" w:space="0" w:color="auto"/>
        <w:bottom w:val="none" w:sz="0" w:space="0" w:color="auto"/>
        <w:right w:val="none" w:sz="0" w:space="0" w:color="auto"/>
      </w:divBdr>
      <w:divsChild>
        <w:div w:id="860321782">
          <w:marLeft w:val="0"/>
          <w:marRight w:val="0"/>
          <w:marTop w:val="0"/>
          <w:marBottom w:val="0"/>
          <w:divBdr>
            <w:top w:val="none" w:sz="0" w:space="0" w:color="auto"/>
            <w:left w:val="none" w:sz="0" w:space="0" w:color="auto"/>
            <w:bottom w:val="none" w:sz="0" w:space="0" w:color="auto"/>
            <w:right w:val="none" w:sz="0" w:space="0" w:color="auto"/>
          </w:divBdr>
          <w:divsChild>
            <w:div w:id="2134250001">
              <w:marLeft w:val="0"/>
              <w:marRight w:val="0"/>
              <w:marTop w:val="0"/>
              <w:marBottom w:val="0"/>
              <w:divBdr>
                <w:top w:val="none" w:sz="0" w:space="0" w:color="auto"/>
                <w:left w:val="none" w:sz="0" w:space="0" w:color="auto"/>
                <w:bottom w:val="none" w:sz="0" w:space="0" w:color="auto"/>
                <w:right w:val="none" w:sz="0" w:space="0" w:color="auto"/>
              </w:divBdr>
              <w:divsChild>
                <w:div w:id="4858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2963">
      <w:bodyDiv w:val="1"/>
      <w:marLeft w:val="0"/>
      <w:marRight w:val="0"/>
      <w:marTop w:val="0"/>
      <w:marBottom w:val="0"/>
      <w:divBdr>
        <w:top w:val="none" w:sz="0" w:space="0" w:color="auto"/>
        <w:left w:val="none" w:sz="0" w:space="0" w:color="auto"/>
        <w:bottom w:val="none" w:sz="0" w:space="0" w:color="auto"/>
        <w:right w:val="none" w:sz="0" w:space="0" w:color="auto"/>
      </w:divBdr>
      <w:divsChild>
        <w:div w:id="1496460409">
          <w:marLeft w:val="0"/>
          <w:marRight w:val="0"/>
          <w:marTop w:val="0"/>
          <w:marBottom w:val="0"/>
          <w:divBdr>
            <w:top w:val="none" w:sz="0" w:space="0" w:color="auto"/>
            <w:left w:val="none" w:sz="0" w:space="0" w:color="auto"/>
            <w:bottom w:val="none" w:sz="0" w:space="0" w:color="auto"/>
            <w:right w:val="none" w:sz="0" w:space="0" w:color="auto"/>
          </w:divBdr>
          <w:divsChild>
            <w:div w:id="1306352719">
              <w:marLeft w:val="0"/>
              <w:marRight w:val="0"/>
              <w:marTop w:val="0"/>
              <w:marBottom w:val="0"/>
              <w:divBdr>
                <w:top w:val="none" w:sz="0" w:space="0" w:color="auto"/>
                <w:left w:val="none" w:sz="0" w:space="0" w:color="auto"/>
                <w:bottom w:val="none" w:sz="0" w:space="0" w:color="auto"/>
                <w:right w:val="none" w:sz="0" w:space="0" w:color="auto"/>
              </w:divBdr>
              <w:divsChild>
                <w:div w:id="11817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88101">
      <w:bodyDiv w:val="1"/>
      <w:marLeft w:val="0"/>
      <w:marRight w:val="0"/>
      <w:marTop w:val="0"/>
      <w:marBottom w:val="0"/>
      <w:divBdr>
        <w:top w:val="none" w:sz="0" w:space="0" w:color="auto"/>
        <w:left w:val="none" w:sz="0" w:space="0" w:color="auto"/>
        <w:bottom w:val="none" w:sz="0" w:space="0" w:color="auto"/>
        <w:right w:val="none" w:sz="0" w:space="0" w:color="auto"/>
      </w:divBdr>
    </w:div>
    <w:div w:id="1245215453">
      <w:bodyDiv w:val="1"/>
      <w:marLeft w:val="0"/>
      <w:marRight w:val="0"/>
      <w:marTop w:val="0"/>
      <w:marBottom w:val="0"/>
      <w:divBdr>
        <w:top w:val="none" w:sz="0" w:space="0" w:color="auto"/>
        <w:left w:val="none" w:sz="0" w:space="0" w:color="auto"/>
        <w:bottom w:val="none" w:sz="0" w:space="0" w:color="auto"/>
        <w:right w:val="none" w:sz="0" w:space="0" w:color="auto"/>
      </w:divBdr>
    </w:div>
    <w:div w:id="1313489601">
      <w:bodyDiv w:val="1"/>
      <w:marLeft w:val="0"/>
      <w:marRight w:val="0"/>
      <w:marTop w:val="0"/>
      <w:marBottom w:val="0"/>
      <w:divBdr>
        <w:top w:val="none" w:sz="0" w:space="0" w:color="auto"/>
        <w:left w:val="none" w:sz="0" w:space="0" w:color="auto"/>
        <w:bottom w:val="none" w:sz="0" w:space="0" w:color="auto"/>
        <w:right w:val="none" w:sz="0" w:space="0" w:color="auto"/>
      </w:divBdr>
    </w:div>
    <w:div w:id="1405487277">
      <w:bodyDiv w:val="1"/>
      <w:marLeft w:val="0"/>
      <w:marRight w:val="0"/>
      <w:marTop w:val="0"/>
      <w:marBottom w:val="0"/>
      <w:divBdr>
        <w:top w:val="none" w:sz="0" w:space="0" w:color="auto"/>
        <w:left w:val="none" w:sz="0" w:space="0" w:color="auto"/>
        <w:bottom w:val="none" w:sz="0" w:space="0" w:color="auto"/>
        <w:right w:val="none" w:sz="0" w:space="0" w:color="auto"/>
      </w:divBdr>
      <w:divsChild>
        <w:div w:id="645165423">
          <w:marLeft w:val="0"/>
          <w:marRight w:val="0"/>
          <w:marTop w:val="0"/>
          <w:marBottom w:val="0"/>
          <w:divBdr>
            <w:top w:val="none" w:sz="0" w:space="0" w:color="auto"/>
            <w:left w:val="none" w:sz="0" w:space="0" w:color="auto"/>
            <w:bottom w:val="none" w:sz="0" w:space="0" w:color="auto"/>
            <w:right w:val="none" w:sz="0" w:space="0" w:color="auto"/>
          </w:divBdr>
          <w:divsChild>
            <w:div w:id="1130319325">
              <w:marLeft w:val="0"/>
              <w:marRight w:val="0"/>
              <w:marTop w:val="0"/>
              <w:marBottom w:val="0"/>
              <w:divBdr>
                <w:top w:val="none" w:sz="0" w:space="0" w:color="auto"/>
                <w:left w:val="none" w:sz="0" w:space="0" w:color="auto"/>
                <w:bottom w:val="none" w:sz="0" w:space="0" w:color="auto"/>
                <w:right w:val="none" w:sz="0" w:space="0" w:color="auto"/>
              </w:divBdr>
              <w:divsChild>
                <w:div w:id="3248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261415">
      <w:bodyDiv w:val="1"/>
      <w:marLeft w:val="0"/>
      <w:marRight w:val="0"/>
      <w:marTop w:val="0"/>
      <w:marBottom w:val="0"/>
      <w:divBdr>
        <w:top w:val="none" w:sz="0" w:space="0" w:color="auto"/>
        <w:left w:val="none" w:sz="0" w:space="0" w:color="auto"/>
        <w:bottom w:val="none" w:sz="0" w:space="0" w:color="auto"/>
        <w:right w:val="none" w:sz="0" w:space="0" w:color="auto"/>
      </w:divBdr>
      <w:divsChild>
        <w:div w:id="504904787">
          <w:marLeft w:val="0"/>
          <w:marRight w:val="0"/>
          <w:marTop w:val="0"/>
          <w:marBottom w:val="0"/>
          <w:divBdr>
            <w:top w:val="none" w:sz="0" w:space="0" w:color="auto"/>
            <w:left w:val="none" w:sz="0" w:space="0" w:color="auto"/>
            <w:bottom w:val="none" w:sz="0" w:space="0" w:color="auto"/>
            <w:right w:val="none" w:sz="0" w:space="0" w:color="auto"/>
          </w:divBdr>
          <w:divsChild>
            <w:div w:id="378163190">
              <w:marLeft w:val="0"/>
              <w:marRight w:val="0"/>
              <w:marTop w:val="0"/>
              <w:marBottom w:val="0"/>
              <w:divBdr>
                <w:top w:val="none" w:sz="0" w:space="0" w:color="auto"/>
                <w:left w:val="none" w:sz="0" w:space="0" w:color="auto"/>
                <w:bottom w:val="none" w:sz="0" w:space="0" w:color="auto"/>
                <w:right w:val="none" w:sz="0" w:space="0" w:color="auto"/>
              </w:divBdr>
              <w:divsChild>
                <w:div w:id="14152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lovevda.it" TargetMode="External"/><Relationship Id="rId2" Type="http://schemas.openxmlformats.org/officeDocument/2006/relationships/numbering" Target="numbering.xml"/><Relationship Id="rId16" Type="http://schemas.openxmlformats.org/officeDocument/2006/relationships/hyperlink" Target="http://www.lovevd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A528E-F582-439A-85DE-9AFC409F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71</Pages>
  <Words>17630</Words>
  <Characters>100492</Characters>
  <Application>Microsoft Office Word</Application>
  <DocSecurity>0</DocSecurity>
  <Lines>837</Lines>
  <Paragraphs>235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saggravi</dc:creator>
  <cp:keywords/>
  <dc:description/>
  <cp:lastModifiedBy>saggravi</cp:lastModifiedBy>
  <cp:revision>6</cp:revision>
  <cp:lastPrinted>2021-12-13T17:57:00Z</cp:lastPrinted>
  <dcterms:created xsi:type="dcterms:W3CDTF">2021-12-13T16:28:00Z</dcterms:created>
  <dcterms:modified xsi:type="dcterms:W3CDTF">2021-12-13T17:57:00Z</dcterms:modified>
</cp:coreProperties>
</file>